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BD0D6" w14:textId="77777777" w:rsidR="00F81723" w:rsidRPr="00F81723" w:rsidRDefault="00F81723" w:rsidP="00F81723">
      <w:r w:rsidRPr="00F81723">
        <w:rPr>
          <w:b/>
          <w:bCs/>
        </w:rPr>
        <w:t>CARC Code 121 – Indemnification Adjustment – Benefits Cannot Be Paid to Provider:</w:t>
      </w:r>
      <w:r w:rsidRPr="00F81723">
        <w:br/>
        <w:t>This denial indicates that the payer has processed the claim, but the benefits are assigned to the patient and not the provider—often due to lack of assignment of benefits (AOB) or payer policy restricting payment directly to the provider.</w:t>
      </w:r>
    </w:p>
    <w:p w14:paraId="4E079B46" w14:textId="77777777" w:rsidR="00F81723" w:rsidRPr="00F81723" w:rsidRDefault="00F81723" w:rsidP="00F81723">
      <w:r w:rsidRPr="00F81723">
        <w:rPr>
          <w:b/>
          <w:bCs/>
        </w:rPr>
        <w:t>Next Steps:</w:t>
      </w:r>
      <w:r w:rsidRPr="00F81723">
        <w:br/>
      </w:r>
      <w:r w:rsidRPr="00F81723">
        <w:rPr>
          <w:b/>
          <w:bCs/>
        </w:rPr>
        <w:t>Handling Denials for this CARC Code:</w:t>
      </w:r>
      <w:r w:rsidRPr="00F81723">
        <w:br/>
        <w:t>Before continuing to workflow, please ensure all available resources are used to verify benefit assignment and payer policies. Consider the following when this denial is received:</w:t>
      </w:r>
    </w:p>
    <w:p w14:paraId="14DCBE19" w14:textId="77777777" w:rsidR="00F81723" w:rsidRPr="00F81723" w:rsidRDefault="00F81723" w:rsidP="00F81723">
      <w:pPr>
        <w:numPr>
          <w:ilvl w:val="0"/>
          <w:numId w:val="1"/>
        </w:numPr>
      </w:pPr>
      <w:r w:rsidRPr="00F81723">
        <w:rPr>
          <w:b/>
          <w:bCs/>
        </w:rPr>
        <w:t>Use all available resources</w:t>
      </w:r>
      <w:r w:rsidRPr="00F81723">
        <w:t xml:space="preserve"> (Client system, Payer Portals, Payer Policies, Client SOPs, Standing Rules, </w:t>
      </w:r>
      <w:proofErr w:type="spellStart"/>
      <w:r w:rsidRPr="00F81723">
        <w:t>PhyTech</w:t>
      </w:r>
      <w:proofErr w:type="spellEnd"/>
      <w:r w:rsidRPr="00F81723">
        <w:t xml:space="preserve"> Workflows, etc.)</w:t>
      </w:r>
    </w:p>
    <w:p w14:paraId="73758D9C" w14:textId="77777777" w:rsidR="00F81723" w:rsidRPr="00F81723" w:rsidRDefault="00F81723" w:rsidP="00F81723">
      <w:pPr>
        <w:numPr>
          <w:ilvl w:val="1"/>
          <w:numId w:val="1"/>
        </w:numPr>
      </w:pPr>
      <w:r w:rsidRPr="00F81723">
        <w:rPr>
          <w:b/>
          <w:bCs/>
        </w:rPr>
        <w:t>Standing Rule Note:</w:t>
      </w:r>
      <w:r w:rsidRPr="00F81723">
        <w:t xml:space="preserve"> (Check Standing Rules and SOPs – Do NOT add to NEEDBACK if the client already has a standing rule to adjust off and/or adjust to CASH) – Apply the standing rule to your claim.</w:t>
      </w:r>
    </w:p>
    <w:p w14:paraId="7FC69347" w14:textId="77777777" w:rsidR="00F81723" w:rsidRPr="00F81723" w:rsidRDefault="00F81723" w:rsidP="00F81723">
      <w:r w:rsidRPr="00F81723">
        <w:rPr>
          <w:b/>
          <w:bCs/>
        </w:rPr>
        <w:t>Next Steps:</w:t>
      </w:r>
    </w:p>
    <w:p w14:paraId="000D0382" w14:textId="77777777" w:rsidR="00F81723" w:rsidRPr="00F81723" w:rsidRDefault="00F81723" w:rsidP="00F81723">
      <w:pPr>
        <w:numPr>
          <w:ilvl w:val="0"/>
          <w:numId w:val="2"/>
        </w:numPr>
      </w:pPr>
      <w:r w:rsidRPr="00F81723">
        <w:rPr>
          <w:b/>
          <w:bCs/>
        </w:rPr>
        <w:t>Review the EOB or ERA</w:t>
      </w:r>
      <w:r w:rsidRPr="00F81723">
        <w:t xml:space="preserve"> to confirm that payment was issued to the patient instead of the provider.</w:t>
      </w:r>
    </w:p>
    <w:p w14:paraId="0E4C3752" w14:textId="77777777" w:rsidR="00F81723" w:rsidRPr="00F81723" w:rsidRDefault="00F81723" w:rsidP="00F81723">
      <w:pPr>
        <w:numPr>
          <w:ilvl w:val="0"/>
          <w:numId w:val="2"/>
        </w:numPr>
      </w:pPr>
      <w:r w:rsidRPr="00F81723">
        <w:rPr>
          <w:b/>
          <w:bCs/>
        </w:rPr>
        <w:t>Check for an Assignment of Benefits (AOB):</w:t>
      </w:r>
    </w:p>
    <w:p w14:paraId="1CF2F4E6" w14:textId="77777777" w:rsidR="00F81723" w:rsidRPr="00F81723" w:rsidRDefault="00F81723" w:rsidP="00F81723">
      <w:pPr>
        <w:numPr>
          <w:ilvl w:val="1"/>
          <w:numId w:val="2"/>
        </w:numPr>
      </w:pPr>
      <w:r w:rsidRPr="00F81723">
        <w:t>Was an AOB on file and submitted with the claim?</w:t>
      </w:r>
    </w:p>
    <w:p w14:paraId="2FA9CDDA" w14:textId="77777777" w:rsidR="00F81723" w:rsidRPr="00F81723" w:rsidRDefault="00F81723" w:rsidP="00F81723">
      <w:pPr>
        <w:numPr>
          <w:ilvl w:val="1"/>
          <w:numId w:val="2"/>
        </w:numPr>
      </w:pPr>
      <w:r w:rsidRPr="00F81723">
        <w:t>Does the payer accept AOBs for this plan or service?</w:t>
      </w:r>
    </w:p>
    <w:p w14:paraId="204AF199" w14:textId="77777777" w:rsidR="00F81723" w:rsidRPr="00F81723" w:rsidRDefault="00F81723" w:rsidP="00F81723">
      <w:pPr>
        <w:numPr>
          <w:ilvl w:val="0"/>
          <w:numId w:val="2"/>
        </w:numPr>
      </w:pPr>
      <w:r w:rsidRPr="00F81723">
        <w:rPr>
          <w:b/>
          <w:bCs/>
        </w:rPr>
        <w:t>If AOB was missing or not submitted:</w:t>
      </w:r>
    </w:p>
    <w:p w14:paraId="76234668" w14:textId="77777777" w:rsidR="00F81723" w:rsidRPr="00F81723" w:rsidRDefault="00F81723" w:rsidP="00F81723">
      <w:pPr>
        <w:numPr>
          <w:ilvl w:val="1"/>
          <w:numId w:val="2"/>
        </w:numPr>
      </w:pPr>
      <w:r w:rsidRPr="00F81723">
        <w:t xml:space="preserve">Resubmit the claim with the proper AOB documentation, if </w:t>
      </w:r>
      <w:proofErr w:type="gramStart"/>
      <w:r w:rsidRPr="00F81723">
        <w:t>payer</w:t>
      </w:r>
      <w:proofErr w:type="gramEnd"/>
      <w:r w:rsidRPr="00F81723">
        <w:t xml:space="preserve"> allows.</w:t>
      </w:r>
    </w:p>
    <w:p w14:paraId="4250FD17" w14:textId="77777777" w:rsidR="00F81723" w:rsidRPr="00F81723" w:rsidRDefault="00F81723" w:rsidP="00F81723">
      <w:pPr>
        <w:numPr>
          <w:ilvl w:val="0"/>
          <w:numId w:val="2"/>
        </w:numPr>
      </w:pPr>
      <w:r w:rsidRPr="00F81723">
        <w:rPr>
          <w:b/>
          <w:bCs/>
        </w:rPr>
        <w:t>If payer policy prohibits direct provider payment:</w:t>
      </w:r>
    </w:p>
    <w:p w14:paraId="380A3831" w14:textId="77777777" w:rsidR="00F81723" w:rsidRPr="00F81723" w:rsidRDefault="00F81723" w:rsidP="00F81723">
      <w:pPr>
        <w:numPr>
          <w:ilvl w:val="1"/>
          <w:numId w:val="2"/>
        </w:numPr>
      </w:pPr>
      <w:r w:rsidRPr="00F81723">
        <w:t>Follow client-specific guidance to bill the patient directly or adjust the balance per policy.</w:t>
      </w:r>
    </w:p>
    <w:p w14:paraId="7B1A8BA9" w14:textId="77777777" w:rsidR="00F81723" w:rsidRPr="00F81723" w:rsidRDefault="00F81723" w:rsidP="00F81723">
      <w:pPr>
        <w:numPr>
          <w:ilvl w:val="0"/>
          <w:numId w:val="2"/>
        </w:numPr>
      </w:pPr>
      <w:r w:rsidRPr="00F81723">
        <w:rPr>
          <w:b/>
          <w:bCs/>
        </w:rPr>
        <w:t>Document all actions and outcomes</w:t>
      </w:r>
      <w:r w:rsidRPr="00F81723">
        <w:t xml:space="preserve"> in the patient’s account for tracking and resolution purposes.</w:t>
      </w:r>
    </w:p>
    <w:p w14:paraId="5470AFDD" w14:textId="77777777" w:rsidR="007B5BBC" w:rsidRDefault="007B5BBC"/>
    <w:sectPr w:rsidR="007B5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C7AB7"/>
    <w:multiLevelType w:val="multilevel"/>
    <w:tmpl w:val="2452D0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CA26CE"/>
    <w:multiLevelType w:val="multilevel"/>
    <w:tmpl w:val="D7080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9336982">
    <w:abstractNumId w:val="0"/>
  </w:num>
  <w:num w:numId="2" w16cid:durableId="1160855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723"/>
    <w:rsid w:val="007B5BBC"/>
    <w:rsid w:val="00B56021"/>
    <w:rsid w:val="00F81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D9DE"/>
  <w15:chartTrackingRefBased/>
  <w15:docId w15:val="{F87A4196-3BF1-464D-A4B9-2FD47914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723"/>
    <w:rPr>
      <w:rFonts w:eastAsiaTheme="majorEastAsia" w:cstheme="majorBidi"/>
      <w:color w:val="272727" w:themeColor="text1" w:themeTint="D8"/>
    </w:rPr>
  </w:style>
  <w:style w:type="paragraph" w:styleId="Title">
    <w:name w:val="Title"/>
    <w:basedOn w:val="Normal"/>
    <w:next w:val="Normal"/>
    <w:link w:val="TitleChar"/>
    <w:uiPriority w:val="10"/>
    <w:qFormat/>
    <w:rsid w:val="00F81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723"/>
    <w:pPr>
      <w:spacing w:before="160"/>
      <w:jc w:val="center"/>
    </w:pPr>
    <w:rPr>
      <w:i/>
      <w:iCs/>
      <w:color w:val="404040" w:themeColor="text1" w:themeTint="BF"/>
    </w:rPr>
  </w:style>
  <w:style w:type="character" w:customStyle="1" w:styleId="QuoteChar">
    <w:name w:val="Quote Char"/>
    <w:basedOn w:val="DefaultParagraphFont"/>
    <w:link w:val="Quote"/>
    <w:uiPriority w:val="29"/>
    <w:rsid w:val="00F81723"/>
    <w:rPr>
      <w:i/>
      <w:iCs/>
      <w:color w:val="404040" w:themeColor="text1" w:themeTint="BF"/>
    </w:rPr>
  </w:style>
  <w:style w:type="paragraph" w:styleId="ListParagraph">
    <w:name w:val="List Paragraph"/>
    <w:basedOn w:val="Normal"/>
    <w:uiPriority w:val="34"/>
    <w:qFormat/>
    <w:rsid w:val="00F81723"/>
    <w:pPr>
      <w:ind w:left="720"/>
      <w:contextualSpacing/>
    </w:pPr>
  </w:style>
  <w:style w:type="character" w:styleId="IntenseEmphasis">
    <w:name w:val="Intense Emphasis"/>
    <w:basedOn w:val="DefaultParagraphFont"/>
    <w:uiPriority w:val="21"/>
    <w:qFormat/>
    <w:rsid w:val="00F81723"/>
    <w:rPr>
      <w:i/>
      <w:iCs/>
      <w:color w:val="0F4761" w:themeColor="accent1" w:themeShade="BF"/>
    </w:rPr>
  </w:style>
  <w:style w:type="paragraph" w:styleId="IntenseQuote">
    <w:name w:val="Intense Quote"/>
    <w:basedOn w:val="Normal"/>
    <w:next w:val="Normal"/>
    <w:link w:val="IntenseQuoteChar"/>
    <w:uiPriority w:val="30"/>
    <w:qFormat/>
    <w:rsid w:val="00F81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723"/>
    <w:rPr>
      <w:i/>
      <w:iCs/>
      <w:color w:val="0F4761" w:themeColor="accent1" w:themeShade="BF"/>
    </w:rPr>
  </w:style>
  <w:style w:type="character" w:styleId="IntenseReference">
    <w:name w:val="Intense Reference"/>
    <w:basedOn w:val="DefaultParagraphFont"/>
    <w:uiPriority w:val="32"/>
    <w:qFormat/>
    <w:rsid w:val="00F817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75563">
      <w:bodyDiv w:val="1"/>
      <w:marLeft w:val="0"/>
      <w:marRight w:val="0"/>
      <w:marTop w:val="0"/>
      <w:marBottom w:val="0"/>
      <w:divBdr>
        <w:top w:val="none" w:sz="0" w:space="0" w:color="auto"/>
        <w:left w:val="none" w:sz="0" w:space="0" w:color="auto"/>
        <w:bottom w:val="none" w:sz="0" w:space="0" w:color="auto"/>
        <w:right w:val="none" w:sz="0" w:space="0" w:color="auto"/>
      </w:divBdr>
    </w:div>
    <w:div w:id="93031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Jennifer  Patterson</cp:lastModifiedBy>
  <cp:revision>1</cp:revision>
  <dcterms:created xsi:type="dcterms:W3CDTF">2025-06-19T19:28:00Z</dcterms:created>
  <dcterms:modified xsi:type="dcterms:W3CDTF">2025-06-19T19:29:00Z</dcterms:modified>
</cp:coreProperties>
</file>