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B1DD8" w:rsidR="00333135" w:rsidP="00333135" w:rsidRDefault="00333135" w14:paraId="11DA9128" w14:textId="77777777" w14:noSpellErr="1">
      <w:pPr>
        <w:spacing w:after="0" w:line="240" w:lineRule="auto"/>
        <w:rPr>
          <w:rFonts w:ascii="Aptos Narrow" w:hAnsi="Aptos Narrow" w:eastAsia="Times New Roman" w:cs="Times New Roman"/>
          <w:color w:val="000000"/>
          <w:kern w:val="0"/>
          <w:sz w:val="28"/>
          <w:szCs w:val="28"/>
          <w14:ligatures w14:val="none"/>
        </w:rPr>
      </w:pPr>
      <w:r w:rsidRPr="00333135">
        <w:rPr>
          <w:rFonts w:ascii="Aptos Narrow" w:hAnsi="Aptos Narrow" w:eastAsia="Times New Roman" w:cs="Times New Roman"/>
          <w:color w:val="000000"/>
          <w:kern w:val="0"/>
          <w:sz w:val="28"/>
          <w:szCs w:val="28"/>
          <w14:ligatures w14:val="none"/>
        </w:rPr>
        <w:t> CO24 - Charges are covered under a capitation agreement/managed care pl</w:t>
      </w:r>
    </w:p>
    <w:p w:rsidR="1B656051" w:rsidP="1B656051" w:rsidRDefault="1B656051" w14:paraId="572895CC" w14:textId="2FE8AD7F">
      <w:pPr>
        <w:spacing w:after="0" w:line="240" w:lineRule="auto"/>
        <w:rPr>
          <w:rFonts w:ascii="Aptos Narrow" w:hAnsi="Aptos Narrow" w:eastAsia="Times New Roman" w:cs="Times New Roman"/>
          <w:color w:val="000000" w:themeColor="text1" w:themeTint="FF" w:themeShade="FF"/>
          <w:sz w:val="28"/>
          <w:szCs w:val="28"/>
        </w:rPr>
      </w:pPr>
    </w:p>
    <w:p w:rsidR="1B656051" w:rsidP="1B656051" w:rsidRDefault="1B656051" w14:paraId="46856215" w14:textId="194DCA32">
      <w:pPr>
        <w:spacing w:before="0" w:beforeAutospacing="off" w:after="160" w:afterAutospacing="off" w:line="257" w:lineRule="auto"/>
      </w:pPr>
      <w:r w:rsidRPr="1B656051" w:rsidR="1B656051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Next Steps: </w:t>
      </w:r>
    </w:p>
    <w:p w:rsidR="1B656051" w:rsidP="1B656051" w:rsidRDefault="1B656051" w14:paraId="5A3D14A1" w14:textId="74B6176A">
      <w:pPr>
        <w:spacing w:before="0" w:beforeAutospacing="off" w:after="160" w:afterAutospacing="off" w:line="257" w:lineRule="auto"/>
      </w:pPr>
      <w:r w:rsidRPr="1B656051" w:rsidR="1B65605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 w:rsidRPr="1B656051" w:rsidR="1B656051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1B656051" w:rsidP="1B656051" w:rsidRDefault="1B656051" w14:paraId="263BD783" w14:textId="0FB5E419">
      <w:pPr>
        <w:spacing w:before="0" w:beforeAutospacing="off" w:after="160" w:afterAutospacing="off" w:line="257" w:lineRule="auto"/>
      </w:pPr>
      <w:r w:rsidRPr="1B656051" w:rsidR="1B656051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Before continuing to workflow Please ensure we are using all available resources to determine the appropriate authorization information. Consider the following scenarios when a claim is denied for lack of authorization: </w:t>
      </w:r>
    </w:p>
    <w:p w:rsidR="1B656051" w:rsidP="1B656051" w:rsidRDefault="1B656051" w14:paraId="3A12FB93" w14:textId="53445DEA">
      <w:pPr>
        <w:pStyle w:val="ListParagraph"/>
        <w:numPr>
          <w:ilvl w:val="0"/>
          <w:numId w:val="3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B656051" w:rsidR="1B656051">
        <w:rPr>
          <w:rFonts w:ascii="Aptos" w:hAnsi="Aptos" w:eastAsia="Aptos" w:cs="Aptos"/>
          <w:noProof w:val="0"/>
          <w:sz w:val="22"/>
          <w:szCs w:val="22"/>
          <w:lang w:val="en-US"/>
        </w:rPr>
        <w:t>Use all available resources (Client system, Payer Portals, Payer Policies, Client SOP’s, Standing Rules, PhyTech Workflows, etc…)</w:t>
      </w:r>
    </w:p>
    <w:p w:rsidR="1B656051" w:rsidP="1B656051" w:rsidRDefault="1B656051" w14:paraId="1BD078D4" w14:textId="33CA8C7D">
      <w:pPr>
        <w:pStyle w:val="ListParagraph"/>
        <w:numPr>
          <w:ilvl w:val="1"/>
          <w:numId w:val="3"/>
        </w:numPr>
        <w:spacing w:before="0" w:beforeAutospacing="off" w:after="0" w:afterAutospacing="off" w:line="257" w:lineRule="auto"/>
        <w:ind w:left="144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B656051" w:rsidR="1B656051">
        <w:rPr>
          <w:rFonts w:ascii="Aptos" w:hAnsi="Aptos" w:eastAsia="Aptos" w:cs="Aptos"/>
          <w:noProof w:val="0"/>
          <w:sz w:val="22"/>
          <w:szCs w:val="22"/>
          <w:lang w:val="en-US"/>
        </w:rPr>
        <w:t>Standing Rule Note:  (Check Standing Rules and SOP’s - Do NOT add to NEEDBACK if client already has a standing rule to adjust off and/or adjust to CASH) – Apply the standing rule to your claim.</w:t>
      </w:r>
    </w:p>
    <w:p w:rsidR="1B656051" w:rsidP="1B656051" w:rsidRDefault="1B656051" w14:paraId="4A62DBFB" w14:textId="550C45E7">
      <w:pPr>
        <w:spacing w:after="0" w:line="240" w:lineRule="auto"/>
        <w:rPr>
          <w:rFonts w:ascii="Aptos Narrow" w:hAnsi="Aptos Narrow" w:eastAsia="Times New Roman" w:cs="Times New Roman"/>
          <w:color w:val="000000" w:themeColor="text1" w:themeTint="FF" w:themeShade="FF"/>
          <w:sz w:val="28"/>
          <w:szCs w:val="28"/>
        </w:rPr>
      </w:pPr>
    </w:p>
    <w:p w:rsidR="00333135" w:rsidP="00333135" w:rsidRDefault="00333135" w14:paraId="1A560D81" w14:textId="77777777">
      <w:pPr>
        <w:spacing w:after="0" w:line="240" w:lineRule="auto"/>
        <w:rPr>
          <w:rFonts w:ascii="Aptos Narrow" w:hAnsi="Aptos Narrow" w:eastAsia="Times New Roman" w:cs="Times New Roman"/>
          <w:color w:val="000000"/>
          <w:kern w:val="0"/>
          <w:sz w:val="22"/>
          <w:szCs w:val="22"/>
          <w14:ligatures w14:val="none"/>
        </w:rPr>
      </w:pPr>
    </w:p>
    <w:p w:rsidRPr="00333135" w:rsidR="00333135" w:rsidP="1B656051" w:rsidRDefault="00333135" w14:textId="2D8C16CA" w14:paraId="5353A7A1">
      <w:pPr>
        <w:spacing w:after="0" w:line="240" w:lineRule="auto"/>
        <w:rPr>
          <w:rFonts w:ascii="Aptos Narrow" w:hAnsi="Aptos Narrow" w:eastAsia="Times New Roman" w:cs="Times New Roman"/>
          <w:color w:val="000000" w:themeColor="text1" w:themeTint="FF" w:themeShade="FF"/>
          <w:sz w:val="22"/>
          <w:szCs w:val="22"/>
        </w:rPr>
      </w:pPr>
      <w:r>
        <w:rPr>
          <w:rFonts w:ascii="Aptos Narrow" w:hAnsi="Aptos Narrow" w:eastAsia="Times New Roman" w:cs="Times New Roman"/>
          <w:color w:val="000000"/>
          <w:kern w:val="0"/>
          <w:sz w:val="22"/>
          <w:szCs w:val="22"/>
          <w14:ligatures w14:val="none"/>
        </w:rPr>
        <w:t xml:space="preserve">May be covered by another MCO plan </w:t>
      </w:r>
    </w:p>
    <w:p w:rsidRPr="00333135" w:rsidR="00333135" w:rsidP="1B656051" w:rsidRDefault="00333135" w14:paraId="7059A0D0" w14:textId="68636E0E">
      <w:pPr>
        <w:spacing w:after="0" w:line="240" w:lineRule="auto"/>
        <w:rPr>
          <w:rFonts w:ascii="Aptos Narrow" w:hAnsi="Aptos Narrow" w:eastAsia="Times New Roman" w:cs="Times New Roman"/>
          <w:color w:val="000000" w:themeColor="text1" w:themeTint="FF" w:themeShade="FF"/>
          <w:sz w:val="22"/>
          <w:szCs w:val="22"/>
        </w:rPr>
      </w:pPr>
      <w:r w:rsidRPr="1B656051" w:rsidR="1B656051">
        <w:rPr>
          <w:rFonts w:ascii="Aptos Narrow" w:hAnsi="Aptos Narrow" w:eastAsia="Times New Roman" w:cs="Times New Roman"/>
          <w:color w:val="000000" w:themeColor="text1" w:themeTint="FF" w:themeShade="FF"/>
          <w:sz w:val="22"/>
          <w:szCs w:val="22"/>
        </w:rPr>
        <w:t xml:space="preserve">Provider may receive capitated payments </w:t>
      </w:r>
    </w:p>
    <w:p w:rsidR="1B656051" w:rsidP="1B656051" w:rsidRDefault="1B656051" w14:paraId="2007FDD2" w14:textId="590A20DE">
      <w:pPr>
        <w:spacing w:after="0" w:line="240" w:lineRule="auto"/>
        <w:rPr>
          <w:rFonts w:ascii="Aptos Narrow" w:hAnsi="Aptos Narrow" w:eastAsia="Times New Roman" w:cs="Times New Roman"/>
          <w:color w:val="000000" w:themeColor="text1" w:themeTint="FF" w:themeShade="FF"/>
          <w:sz w:val="22"/>
          <w:szCs w:val="22"/>
        </w:rPr>
      </w:pPr>
    </w:p>
    <w:p w:rsidRPr="00371777" w:rsidR="00333135" w:rsidP="00333135" w:rsidRDefault="00333135" w14:paraId="718163B0" w14:textId="77777777">
      <w:pPr>
        <w:rPr>
          <w:b/>
          <w:bCs/>
          <w:u w:val="single"/>
        </w:rPr>
      </w:pPr>
      <w:r w:rsidRPr="00371777">
        <w:rPr>
          <w:b/>
          <w:bCs/>
          <w:u w:val="single"/>
        </w:rPr>
        <w:t>Next Steps:</w:t>
      </w:r>
    </w:p>
    <w:p w:rsidRPr="00371777" w:rsidR="00333135" w:rsidP="00333135" w:rsidRDefault="00333135" w14:paraId="0BDA416A" w14:textId="08CB063A">
      <w:pPr>
        <w:rPr>
          <w:b w:val="1"/>
          <w:bCs w:val="1"/>
        </w:rPr>
      </w:pPr>
      <w:r w:rsidRPr="1B656051" w:rsidR="1B656051">
        <w:rPr>
          <w:b w:val="1"/>
          <w:bCs w:val="1"/>
        </w:rPr>
        <w:t>May be covered by another MCO plan:  Wrong Insurance/Other Insurance/Other MCO plan</w:t>
      </w:r>
    </w:p>
    <w:p w:rsidRPr="00371777" w:rsidR="00333135" w:rsidP="00333135" w:rsidRDefault="00333135" w14:paraId="4F0C3754" w14:textId="77777777">
      <w:r w:rsidRPr="00371777">
        <w:t>*Action: Use available resources to determine the correct insurance based on eligibility and the client system.</w:t>
      </w:r>
    </w:p>
    <w:p w:rsidRPr="00371777" w:rsidR="00333135" w:rsidP="00333135" w:rsidRDefault="00333135" w14:paraId="22B377B8" w14:textId="77777777">
      <w:pPr>
        <w:numPr>
          <w:ilvl w:val="0"/>
          <w:numId w:val="1"/>
        </w:numPr>
      </w:pPr>
      <w:r w:rsidRPr="00371777">
        <w:t>Check PHI Eligibility</w:t>
      </w:r>
    </w:p>
    <w:p w:rsidRPr="00371777" w:rsidR="00333135" w:rsidP="00333135" w:rsidRDefault="00333135" w14:paraId="5A049E64" w14:textId="77777777">
      <w:pPr>
        <w:numPr>
          <w:ilvl w:val="0"/>
          <w:numId w:val="1"/>
        </w:numPr>
      </w:pPr>
      <w:proofErr w:type="gramStart"/>
      <w:r w:rsidRPr="00371777">
        <w:t>Check</w:t>
      </w:r>
      <w:proofErr w:type="gramEnd"/>
      <w:r w:rsidRPr="00371777">
        <w:t xml:space="preserve"> Client System</w:t>
      </w:r>
    </w:p>
    <w:p w:rsidRPr="00371777" w:rsidR="00333135" w:rsidP="00333135" w:rsidRDefault="00333135" w14:paraId="7E3D4647" w14:textId="77777777">
      <w:pPr>
        <w:numPr>
          <w:ilvl w:val="0"/>
          <w:numId w:val="1"/>
        </w:numPr>
      </w:pPr>
      <w:r w:rsidRPr="00371777">
        <w:t>Verify Provider Portals</w:t>
      </w:r>
    </w:p>
    <w:p w:rsidRPr="00371777" w:rsidR="00333135" w:rsidP="00333135" w:rsidRDefault="00333135" w14:paraId="0FBE1DD6" w14:textId="77777777">
      <w:pPr>
        <w:numPr>
          <w:ilvl w:val="1"/>
          <w:numId w:val="2"/>
        </w:numPr>
      </w:pPr>
      <w:r w:rsidRPr="00371777">
        <w:t>If correct insurance is found:</w:t>
      </w:r>
    </w:p>
    <w:p w:rsidRPr="00371777" w:rsidR="00333135" w:rsidP="00333135" w:rsidRDefault="00333135" w14:paraId="0B8B60F4" w14:textId="77777777">
      <w:pPr>
        <w:numPr>
          <w:ilvl w:val="2"/>
          <w:numId w:val="2"/>
        </w:numPr>
      </w:pPr>
      <w:r w:rsidRPr="00371777">
        <w:t>Update Insurance in PHI for all applicable DOS/Claim(s)</w:t>
      </w:r>
    </w:p>
    <w:p w:rsidRPr="00371777" w:rsidR="00333135" w:rsidP="00333135" w:rsidRDefault="00333135" w14:paraId="7D132BAE" w14:textId="77777777">
      <w:pPr>
        <w:numPr>
          <w:ilvl w:val="2"/>
          <w:numId w:val="2"/>
        </w:numPr>
      </w:pPr>
      <w:r w:rsidRPr="00371777">
        <w:t>Check Eligibility</w:t>
      </w:r>
    </w:p>
    <w:p w:rsidRPr="00371777" w:rsidR="00333135" w:rsidP="00333135" w:rsidRDefault="00333135" w14:paraId="637FB782" w14:textId="77777777">
      <w:pPr>
        <w:numPr>
          <w:ilvl w:val="2"/>
          <w:numId w:val="2"/>
        </w:numPr>
      </w:pPr>
      <w:r w:rsidRPr="00371777">
        <w:t xml:space="preserve">Rebill Claim to correct primary insurance. </w:t>
      </w:r>
    </w:p>
    <w:p w:rsidRPr="00371777" w:rsidR="00333135" w:rsidP="00333135" w:rsidRDefault="00333135" w14:paraId="35AFD576" w14:textId="77777777">
      <w:pPr>
        <w:numPr>
          <w:ilvl w:val="3"/>
          <w:numId w:val="2"/>
        </w:numPr>
      </w:pPr>
      <w:r w:rsidRPr="00371777">
        <w:t>Problem Type: REBILL</w:t>
      </w:r>
    </w:p>
    <w:p w:rsidRPr="00371777" w:rsidR="00333135" w:rsidP="00333135" w:rsidRDefault="00333135" w14:paraId="359CE48A" w14:textId="77777777">
      <w:pPr>
        <w:numPr>
          <w:ilvl w:val="3"/>
          <w:numId w:val="2"/>
        </w:numPr>
      </w:pPr>
      <w:r w:rsidRPr="00371777">
        <w:t>NA Date: 22 days from the rebill date</w:t>
      </w:r>
    </w:p>
    <w:p w:rsidRPr="00371777" w:rsidR="00333135" w:rsidP="00333135" w:rsidRDefault="00333135" w14:paraId="5EF83F59" w14:textId="77777777">
      <w:pPr>
        <w:numPr>
          <w:ilvl w:val="3"/>
          <w:numId w:val="2"/>
        </w:numPr>
      </w:pPr>
      <w:proofErr w:type="gramStart"/>
      <w:r w:rsidRPr="00371777">
        <w:t>Reassign</w:t>
      </w:r>
      <w:proofErr w:type="gramEnd"/>
      <w:r w:rsidRPr="00371777">
        <w:t xml:space="preserve"> to: ZZ-</w:t>
      </w:r>
      <w:proofErr w:type="spellStart"/>
      <w:r w:rsidRPr="00371777">
        <w:t>Needback</w:t>
      </w:r>
      <w:proofErr w:type="spellEnd"/>
      <w:r w:rsidRPr="00371777">
        <w:t xml:space="preserve"> work queue</w:t>
      </w:r>
    </w:p>
    <w:p w:rsidRPr="00371777" w:rsidR="00333135" w:rsidP="00333135" w:rsidRDefault="00333135" w14:paraId="74A32287" w14:textId="77777777">
      <w:pPr>
        <w:numPr>
          <w:ilvl w:val="1"/>
          <w:numId w:val="2"/>
        </w:numPr>
      </w:pPr>
      <w:r w:rsidRPr="00371777">
        <w:t>If correct insurance is NOT found:</w:t>
      </w:r>
    </w:p>
    <w:p w:rsidRPr="00371777" w:rsidR="00333135" w:rsidP="00333135" w:rsidRDefault="00333135" w14:paraId="31709625" w14:textId="77777777">
      <w:pPr>
        <w:numPr>
          <w:ilvl w:val="2"/>
          <w:numId w:val="2"/>
        </w:numPr>
      </w:pPr>
      <w:r w:rsidRPr="00371777">
        <w:t xml:space="preserve">Add the claim to the client </w:t>
      </w:r>
      <w:proofErr w:type="spellStart"/>
      <w:r w:rsidRPr="00371777">
        <w:t>needback</w:t>
      </w:r>
      <w:proofErr w:type="spellEnd"/>
      <w:r w:rsidRPr="00371777">
        <w:t xml:space="preserve"> list.</w:t>
      </w:r>
    </w:p>
    <w:p w:rsidRPr="00371777" w:rsidR="00333135" w:rsidP="00333135" w:rsidRDefault="00333135" w14:paraId="473CE215" w14:textId="77777777">
      <w:pPr>
        <w:numPr>
          <w:ilvl w:val="2"/>
          <w:numId w:val="2"/>
        </w:numPr>
      </w:pPr>
      <w:r w:rsidRPr="00371777">
        <w:t>Problem Type: NEEDBACK</w:t>
      </w:r>
    </w:p>
    <w:p w:rsidRPr="00371777" w:rsidR="00333135" w:rsidP="00333135" w:rsidRDefault="00333135" w14:paraId="05BA14E7" w14:textId="77777777">
      <w:pPr>
        <w:numPr>
          <w:ilvl w:val="2"/>
          <w:numId w:val="2"/>
        </w:numPr>
      </w:pPr>
      <w:r w:rsidRPr="00371777">
        <w:t>NA Date: 5 days</w:t>
      </w:r>
    </w:p>
    <w:p w:rsidR="00333135" w:rsidP="00333135" w:rsidRDefault="00333135" w14:paraId="4EC08A27" w14:textId="77777777">
      <w:pPr>
        <w:numPr>
          <w:ilvl w:val="2"/>
          <w:numId w:val="2"/>
        </w:numPr>
      </w:pPr>
      <w:proofErr w:type="gramStart"/>
      <w:r w:rsidRPr="00371777">
        <w:t>Reassign</w:t>
      </w:r>
      <w:proofErr w:type="gramEnd"/>
      <w:r w:rsidRPr="00371777">
        <w:t xml:space="preserve"> to: ZZ-</w:t>
      </w:r>
      <w:proofErr w:type="spellStart"/>
      <w:r w:rsidRPr="00371777">
        <w:t>Needback</w:t>
      </w:r>
      <w:proofErr w:type="spellEnd"/>
      <w:r w:rsidRPr="00371777">
        <w:t xml:space="preserve"> work queue</w:t>
      </w:r>
    </w:p>
    <w:p w:rsidR="00333135" w:rsidP="00333135" w:rsidRDefault="00333135" w14:paraId="1E5EAFDA" w14:textId="77777777"/>
    <w:p w:rsidR="1B656051" w:rsidRDefault="1B656051" w14:paraId="2E871540" w14:textId="3C66B7EF">
      <w:r w:rsidR="1B656051">
        <w:rPr/>
        <w:t>Provider may receive capitation payments</w:t>
      </w:r>
    </w:p>
    <w:p w:rsidR="1B656051" w:rsidRDefault="1B656051" w14:paraId="07D7F3EA" w14:textId="4A26ACF9">
      <w:r w:rsidR="1B656051">
        <w:rPr/>
        <w:t xml:space="preserve">*If you find the denial is not for other insurance but that this provider receives capitation payments, please use all available portal resources to pull remits – if available. </w:t>
      </w:r>
    </w:p>
    <w:p w:rsidR="1B656051" w:rsidRDefault="1B656051" w14:paraId="6E7F087F" w14:textId="192A4F4B">
      <w:r w:rsidR="1B656051">
        <w:rPr/>
        <w:t xml:space="preserve">If not available – please reach out to your manager. </w:t>
      </w:r>
    </w:p>
    <w:p w:rsidRPr="00371777" w:rsidR="00333135" w:rsidP="00333135" w:rsidRDefault="00333135" w14:paraId="71C2AFA0" w14:textId="77777777">
      <w:pPr>
        <w:rPr>
          <w:b/>
          <w:bCs/>
        </w:rPr>
      </w:pPr>
      <w:r w:rsidRPr="00371777">
        <w:rPr>
          <w:b/>
          <w:bCs/>
        </w:rPr>
        <w:t>General Expectation</w:t>
      </w:r>
    </w:p>
    <w:p w:rsidR="00333135" w:rsidP="00333135" w:rsidRDefault="00333135" w14:paraId="54D89019" w14:textId="77777777">
      <w:r w:rsidRPr="00371777">
        <w:t xml:space="preserve">All team members must exhaust all internal efforts to resolve claims and secure payment </w:t>
      </w:r>
      <w:r w:rsidRPr="00371777">
        <w:rPr>
          <w:b/>
          <w:bCs/>
        </w:rPr>
        <w:t>before</w:t>
      </w:r>
      <w:r w:rsidRPr="00371777">
        <w:t xml:space="preserve"> requesting additional information from the client.</w:t>
      </w:r>
    </w:p>
    <w:p w:rsidR="000B1DD8" w:rsidP="00333135" w:rsidRDefault="000B1DD8" w14:paraId="42B6BC0F" w14:textId="77777777"/>
    <w:p w:rsidR="000B1DD8" w:rsidP="00333135" w:rsidRDefault="000B1DD8" w14:paraId="3E279BAE" w14:textId="77777777"/>
    <w:p w:rsidR="000B1DD8" w:rsidP="00333135" w:rsidRDefault="000B1DD8" w14:paraId="6FEB44C1" w14:textId="77777777"/>
    <w:p w:rsidR="000B1DD8" w:rsidP="00333135" w:rsidRDefault="000B1DD8" w14:paraId="7B5FC22D" w14:textId="4B68A022">
      <w:r>
        <w:t xml:space="preserve">Using a KPC account as an </w:t>
      </w:r>
      <w:proofErr w:type="gramStart"/>
      <w:r>
        <w:t>example;</w:t>
      </w:r>
      <w:proofErr w:type="gramEnd"/>
      <w:r>
        <w:t xml:space="preserve"> </w:t>
      </w:r>
    </w:p>
    <w:p w:rsidRPr="000B1DD8" w:rsidR="000B1DD8" w:rsidP="000B1DD8" w:rsidRDefault="000B1DD8" w14:paraId="11B351C2" w14:textId="77777777">
      <w:r w:rsidRPr="000B1DD8">
        <w:t xml:space="preserve">Here are steps to checking Medi-Cal </w:t>
      </w:r>
      <w:proofErr w:type="spellStart"/>
      <w:r w:rsidRPr="000B1DD8">
        <w:t>elig</w:t>
      </w:r>
      <w:proofErr w:type="spellEnd"/>
      <w:r w:rsidRPr="000B1DD8">
        <w:t xml:space="preserve"> in Availity RCM. This will tell you what IPA/MCO to send the claim to. This will need to be checked for all claims that </w:t>
      </w:r>
      <w:proofErr w:type="gramStart"/>
      <w:r w:rsidRPr="000B1DD8">
        <w:t>come over</w:t>
      </w:r>
      <w:proofErr w:type="gramEnd"/>
      <w:r w:rsidRPr="000B1DD8">
        <w:t xml:space="preserve"> with Medi-Cal and any claim that </w:t>
      </w:r>
      <w:proofErr w:type="gramStart"/>
      <w:r w:rsidRPr="000B1DD8">
        <w:t>rejects</w:t>
      </w:r>
      <w:proofErr w:type="gramEnd"/>
      <w:r w:rsidRPr="000B1DD8">
        <w:t xml:space="preserve"> </w:t>
      </w:r>
      <w:proofErr w:type="gramStart"/>
      <w:r w:rsidRPr="000B1DD8">
        <w:t>in</w:t>
      </w:r>
      <w:proofErr w:type="gramEnd"/>
      <w:r w:rsidRPr="000B1DD8">
        <w:t xml:space="preserve"> RCM for a California Medicaid plan. </w:t>
      </w:r>
    </w:p>
    <w:p w:rsidRPr="000B1DD8" w:rsidR="000B1DD8" w:rsidP="000B1DD8" w:rsidRDefault="000B1DD8" w14:paraId="2754288A" w14:textId="77777777"/>
    <w:p w:rsidRPr="000B1DD8" w:rsidR="000B1DD8" w:rsidP="000B1DD8" w:rsidRDefault="000B1DD8" w14:paraId="62A3FE49" w14:textId="77777777">
      <w:r w:rsidRPr="000B1DD8">
        <w:t xml:space="preserve">Example: If we received Inland Empire and it rejects check RCM </w:t>
      </w:r>
      <w:proofErr w:type="spellStart"/>
      <w:r w:rsidRPr="000B1DD8">
        <w:t>elig</w:t>
      </w:r>
      <w:proofErr w:type="spellEnd"/>
      <w:r w:rsidRPr="000B1DD8">
        <w:t xml:space="preserve"> first to see if we are </w:t>
      </w:r>
      <w:proofErr w:type="gramStart"/>
      <w:r w:rsidRPr="000B1DD8">
        <w:t>sending</w:t>
      </w:r>
      <w:proofErr w:type="gramEnd"/>
      <w:r w:rsidRPr="000B1DD8">
        <w:t xml:space="preserve"> to the correct payer. If no IPA/MCO is listed and Medi-Cal is active, then the claim needs to go to Medi-Cal. IF </w:t>
      </w:r>
      <w:proofErr w:type="spellStart"/>
      <w:r w:rsidRPr="000B1DD8">
        <w:t>elig</w:t>
      </w:r>
      <w:proofErr w:type="spellEnd"/>
      <w:r w:rsidRPr="000B1DD8">
        <w:t xml:space="preserve"> </w:t>
      </w:r>
      <w:proofErr w:type="gramStart"/>
      <w:r w:rsidRPr="000B1DD8">
        <w:t>reflects</w:t>
      </w:r>
      <w:proofErr w:type="gramEnd"/>
      <w:r w:rsidRPr="000B1DD8">
        <w:t xml:space="preserve"> the pt has no active coverage for Medi-Cal then you would perform the next action that is specific to the client. (e.g. add to NB or bill pt). </w:t>
      </w:r>
    </w:p>
    <w:p w:rsidRPr="000B1DD8" w:rsidR="000B1DD8" w:rsidP="000B1DD8" w:rsidRDefault="000B1DD8" w14:paraId="485F33A6" w14:textId="77777777"/>
    <w:p w:rsidRPr="000B1DD8" w:rsidR="000B1DD8" w:rsidP="000B1DD8" w:rsidRDefault="000B1DD8" w14:paraId="074D4E2F" w14:textId="77777777"/>
    <w:p w:rsidRPr="000B1DD8" w:rsidR="000B1DD8" w:rsidP="000B1DD8" w:rsidRDefault="000B1DD8" w14:paraId="3BBD239C" w14:textId="77777777">
      <w:r w:rsidRPr="000B1DD8">
        <w:t xml:space="preserve">Log into </w:t>
      </w:r>
      <w:proofErr w:type="gramStart"/>
      <w:r w:rsidRPr="000B1DD8">
        <w:t>RCM</w:t>
      </w:r>
      <w:proofErr w:type="gramEnd"/>
      <w:r w:rsidRPr="000B1DD8">
        <w:t xml:space="preserve"> select KPC at the top</w:t>
      </w:r>
    </w:p>
    <w:p w:rsidRPr="000B1DD8" w:rsidR="000B1DD8" w:rsidP="000B1DD8" w:rsidRDefault="000B1DD8" w14:paraId="620BFCE6" w14:textId="5ED995BF">
      <w:r w:rsidRPr="000B1DD8">
        <w:drawing>
          <wp:inline distT="0" distB="0" distL="0" distR="0" wp14:anchorId="5503DF59" wp14:editId="6098BEB8">
            <wp:extent cx="2933700" cy="1238250"/>
            <wp:effectExtent l="0" t="0" r="0" b="0"/>
            <wp:docPr id="157640779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B1DD8" w:rsidR="000B1DD8" w:rsidP="000B1DD8" w:rsidRDefault="000B1DD8" w14:paraId="00F1EC9C" w14:textId="77777777"/>
    <w:p w:rsidRPr="000B1DD8" w:rsidR="000B1DD8" w:rsidP="000B1DD8" w:rsidRDefault="000B1DD8" w14:paraId="5C0EC31C" w14:textId="77777777">
      <w:r w:rsidRPr="000B1DD8">
        <w:t>Registration/eligibility &amp; Benefits</w:t>
      </w:r>
    </w:p>
    <w:p w:rsidRPr="000B1DD8" w:rsidR="000B1DD8" w:rsidP="000B1DD8" w:rsidRDefault="000B1DD8" w14:paraId="3D5FE9FB" w14:textId="45F8B628">
      <w:r w:rsidRPr="000B1DD8">
        <w:drawing>
          <wp:inline distT="0" distB="0" distL="0" distR="0" wp14:anchorId="109C381F" wp14:editId="072261ED">
            <wp:extent cx="5943600" cy="1515110"/>
            <wp:effectExtent l="0" t="0" r="0" b="8890"/>
            <wp:docPr id="329225170" name="Picture 1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225170" name="Picture 17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B1DD8" w:rsidR="000B1DD8" w:rsidP="000B1DD8" w:rsidRDefault="000B1DD8" w14:paraId="23A01B33" w14:textId="77777777"/>
    <w:p w:rsidRPr="000B1DD8" w:rsidR="000B1DD8" w:rsidP="000B1DD8" w:rsidRDefault="000B1DD8" w14:paraId="50404546" w14:textId="77777777">
      <w:r w:rsidRPr="000B1DD8">
        <w:t>Click on Review &amp; Submit Requests</w:t>
      </w:r>
    </w:p>
    <w:p w:rsidRPr="000B1DD8" w:rsidR="000B1DD8" w:rsidP="000B1DD8" w:rsidRDefault="000B1DD8" w14:paraId="4CAE6EC9" w14:textId="6A736A06">
      <w:r w:rsidRPr="000B1DD8">
        <w:lastRenderedPageBreak/>
        <w:drawing>
          <wp:inline distT="0" distB="0" distL="0" distR="0" wp14:anchorId="5421A81F" wp14:editId="4D137433">
            <wp:extent cx="5943600" cy="2952750"/>
            <wp:effectExtent l="0" t="0" r="0" b="0"/>
            <wp:docPr id="45796133" name="Picture 16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96133" name="Picture 16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B1DD8" w:rsidR="000B1DD8" w:rsidP="000B1DD8" w:rsidRDefault="000B1DD8" w14:paraId="5ADD057C" w14:textId="77777777"/>
    <w:p w:rsidRPr="000B1DD8" w:rsidR="000B1DD8" w:rsidP="000B1DD8" w:rsidRDefault="000B1DD8" w14:paraId="6C285889" w14:textId="77777777">
      <w:r w:rsidRPr="000B1DD8">
        <w:t>Then New Request</w:t>
      </w:r>
    </w:p>
    <w:p w:rsidRPr="000B1DD8" w:rsidR="000B1DD8" w:rsidP="000B1DD8" w:rsidRDefault="000B1DD8" w14:paraId="62D96E96" w14:textId="3D19BFB8">
      <w:r w:rsidRPr="000B1DD8">
        <w:drawing>
          <wp:inline distT="0" distB="0" distL="0" distR="0" wp14:anchorId="2A3B8335" wp14:editId="7E5D9DB8">
            <wp:extent cx="3733800" cy="1238250"/>
            <wp:effectExtent l="0" t="0" r="0" b="0"/>
            <wp:docPr id="1215772107" name="Picture 15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772107" name="Picture 15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B1DD8" w:rsidR="000B1DD8" w:rsidP="000B1DD8" w:rsidRDefault="000B1DD8" w14:paraId="4A746335" w14:textId="77777777"/>
    <w:p w:rsidRPr="000B1DD8" w:rsidR="000B1DD8" w:rsidP="000B1DD8" w:rsidRDefault="000B1DD8" w14:paraId="6E0EC59D" w14:textId="77777777">
      <w:r w:rsidRPr="000B1DD8">
        <w:t>Select payer, Provider, then add the Provider PIN, the one here is what needs to be added</w:t>
      </w:r>
    </w:p>
    <w:p w:rsidRPr="000B1DD8" w:rsidR="000B1DD8" w:rsidP="000B1DD8" w:rsidRDefault="000B1DD8" w14:paraId="47BFFE50" w14:textId="2BAB99B9">
      <w:r w:rsidRPr="000B1DD8">
        <w:drawing>
          <wp:inline distT="0" distB="0" distL="0" distR="0" wp14:anchorId="482548D8" wp14:editId="687889D6">
            <wp:extent cx="5943600" cy="2054860"/>
            <wp:effectExtent l="0" t="0" r="0" b="2540"/>
            <wp:docPr id="1914269685" name="Picture 1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269685" name="Picture 1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B1DD8" w:rsidR="000B1DD8" w:rsidP="000B1DD8" w:rsidRDefault="000B1DD8" w14:paraId="2B8C1AA8" w14:textId="77777777"/>
    <w:p w:rsidRPr="000B1DD8" w:rsidR="000B1DD8" w:rsidP="000B1DD8" w:rsidRDefault="000B1DD8" w14:paraId="38E75F78" w14:textId="77777777">
      <w:r w:rsidRPr="000B1DD8">
        <w:lastRenderedPageBreak/>
        <w:t xml:space="preserve">Then pt ID and </w:t>
      </w:r>
      <w:proofErr w:type="gramStart"/>
      <w:r w:rsidRPr="000B1DD8">
        <w:t>dob</w:t>
      </w:r>
      <w:proofErr w:type="gramEnd"/>
      <w:r w:rsidRPr="000B1DD8">
        <w:t xml:space="preserve"> then submit</w:t>
      </w:r>
    </w:p>
    <w:p w:rsidRPr="000B1DD8" w:rsidR="000B1DD8" w:rsidP="000B1DD8" w:rsidRDefault="000B1DD8" w14:paraId="1F466087" w14:textId="1A12E503">
      <w:r w:rsidRPr="000B1DD8">
        <w:drawing>
          <wp:inline distT="0" distB="0" distL="0" distR="0" wp14:anchorId="59684FF9" wp14:editId="734CC974">
            <wp:extent cx="5943600" cy="1939290"/>
            <wp:effectExtent l="0" t="0" r="0" b="3810"/>
            <wp:docPr id="1208520546" name="Picture 1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520546" name="Picture 1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B1DD8" w:rsidR="000B1DD8" w:rsidP="000B1DD8" w:rsidRDefault="000B1DD8" w14:paraId="69F1DE07" w14:textId="77777777"/>
    <w:p w:rsidRPr="000B1DD8" w:rsidR="000B1DD8" w:rsidP="000B1DD8" w:rsidRDefault="000B1DD8" w14:paraId="7EDF9B37" w14:textId="77777777">
      <w:r w:rsidRPr="000B1DD8">
        <w:t xml:space="preserve">It will then say “processing” click on that box and it will show pt </w:t>
      </w:r>
      <w:proofErr w:type="spellStart"/>
      <w:r w:rsidRPr="000B1DD8">
        <w:t>elig</w:t>
      </w:r>
      <w:proofErr w:type="spellEnd"/>
    </w:p>
    <w:p w:rsidRPr="000B1DD8" w:rsidR="000B1DD8" w:rsidP="000B1DD8" w:rsidRDefault="000B1DD8" w14:paraId="635283AA" w14:textId="37E21E97">
      <w:r w:rsidRPr="000B1DD8">
        <w:drawing>
          <wp:inline distT="0" distB="0" distL="0" distR="0" wp14:anchorId="11D0E491" wp14:editId="1DB1F982">
            <wp:extent cx="3971925" cy="1781175"/>
            <wp:effectExtent l="0" t="0" r="9525" b="9525"/>
            <wp:docPr id="687645323" name="Picture 1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645323" name="Picture 1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B1DD8" w:rsidR="000B1DD8" w:rsidP="000B1DD8" w:rsidRDefault="000B1DD8" w14:paraId="6F92062B" w14:textId="77777777"/>
    <w:p w:rsidRPr="000B1DD8" w:rsidR="000B1DD8" w:rsidP="000B1DD8" w:rsidRDefault="000B1DD8" w14:paraId="500391A9" w14:textId="77777777">
      <w:r w:rsidRPr="000B1DD8">
        <w:t>Click coverages and benefits</w:t>
      </w:r>
    </w:p>
    <w:p w:rsidRPr="000B1DD8" w:rsidR="000B1DD8" w:rsidP="000B1DD8" w:rsidRDefault="000B1DD8" w14:paraId="33F7EBEB" w14:textId="31917282">
      <w:r w:rsidRPr="000B1DD8">
        <w:drawing>
          <wp:inline distT="0" distB="0" distL="0" distR="0" wp14:anchorId="15DD51BD" wp14:editId="4FBDA5F3">
            <wp:extent cx="5943600" cy="1826895"/>
            <wp:effectExtent l="0" t="0" r="0" b="1905"/>
            <wp:docPr id="279172148" name="Picture 11" descr="A screen 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172148" name="Picture 11" descr="A screen 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B1DD8" w:rsidR="000B1DD8" w:rsidP="000B1DD8" w:rsidRDefault="000B1DD8" w14:paraId="492262F3" w14:textId="77777777"/>
    <w:p w:rsidRPr="000B1DD8" w:rsidR="000B1DD8" w:rsidP="000B1DD8" w:rsidRDefault="000B1DD8" w14:paraId="473AD02E" w14:textId="77777777">
      <w:r w:rsidRPr="000B1DD8">
        <w:t>IF they have an IPA/MCO it will show here</w:t>
      </w:r>
    </w:p>
    <w:p w:rsidRPr="000B1DD8" w:rsidR="000B1DD8" w:rsidP="000B1DD8" w:rsidRDefault="000B1DD8" w14:paraId="36514EA0" w14:textId="6333D0C3">
      <w:r w:rsidRPr="000B1DD8">
        <w:lastRenderedPageBreak/>
        <w:drawing>
          <wp:inline distT="0" distB="0" distL="0" distR="0" wp14:anchorId="669588F0" wp14:editId="39943E2F">
            <wp:extent cx="5391150" cy="2628900"/>
            <wp:effectExtent l="0" t="0" r="0" b="0"/>
            <wp:docPr id="517941299" name="Picture 10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941299" name="Picture 10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B1DD8" w:rsidR="000B1DD8" w:rsidP="000B1DD8" w:rsidRDefault="000B1DD8" w14:paraId="684228C3" w14:textId="77777777"/>
    <w:p w:rsidRPr="00371777" w:rsidR="000B1DD8" w:rsidP="00333135" w:rsidRDefault="000B1DD8" w14:paraId="6C27065A" w14:textId="77777777"/>
    <w:p w:rsidRPr="00371777" w:rsidR="00333135" w:rsidP="00333135" w:rsidRDefault="00333135" w14:paraId="131CFC68" w14:textId="77777777"/>
    <w:p w:rsidRPr="00371777" w:rsidR="00333135" w:rsidP="00333135" w:rsidRDefault="00333135" w14:paraId="08A9F371" w14:textId="77777777"/>
    <w:p w:rsidR="00333135" w:rsidRDefault="00333135" w14:paraId="48B2F87A" w14:textId="77777777"/>
    <w:sectPr w:rsidR="0033313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228739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F25391"/>
    <w:multiLevelType w:val="multilevel"/>
    <w:tmpl w:val="779C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0991B9E"/>
    <w:multiLevelType w:val="hybridMultilevel"/>
    <w:tmpl w:val="D7A0A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1425058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183766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35"/>
    <w:rsid w:val="000A607D"/>
    <w:rsid w:val="000B1DD8"/>
    <w:rsid w:val="00333135"/>
    <w:rsid w:val="007B5BBC"/>
    <w:rsid w:val="009E1A30"/>
    <w:rsid w:val="1B65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196D"/>
  <w15:chartTrackingRefBased/>
  <w15:docId w15:val="{DCC52A98-67CA-439D-BF1A-E07A0A14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B65605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cid:image005.png@01DB87A0.0AAB57C0" TargetMode="External" Id="rId8" /><Relationship Type="http://schemas.openxmlformats.org/officeDocument/2006/relationships/image" Target="media/image5.png" Id="rId13" /><Relationship Type="http://schemas.openxmlformats.org/officeDocument/2006/relationships/image" Target="cid:image016.png@01DB87A0.0AAB57C0" TargetMode="External" Id="rId18" /><Relationship Type="http://schemas.openxmlformats.org/officeDocument/2006/relationships/settings" Target="settings.xml" Id="rId3" /><Relationship Type="http://schemas.openxmlformats.org/officeDocument/2006/relationships/image" Target="media/image9.png" Id="rId21" /><Relationship Type="http://schemas.openxmlformats.org/officeDocument/2006/relationships/image" Target="media/image2.png" Id="rId7" /><Relationship Type="http://schemas.openxmlformats.org/officeDocument/2006/relationships/image" Target="cid:image013.png@01DB87A0.0AAB57C0" TargetMode="External" Id="rId12" /><Relationship Type="http://schemas.openxmlformats.org/officeDocument/2006/relationships/image" Target="media/image7.png" Id="rId17" /><Relationship Type="http://schemas.openxmlformats.org/officeDocument/2006/relationships/styles" Target="styles.xml" Id="rId2" /><Relationship Type="http://schemas.openxmlformats.org/officeDocument/2006/relationships/image" Target="cid:image015.png@01DB87A0.0AAB57C0" TargetMode="External" Id="rId16" /><Relationship Type="http://schemas.openxmlformats.org/officeDocument/2006/relationships/image" Target="cid:image017.png@01DB87A0.0AAB57C0" TargetMode="External" Id="rId20" /><Relationship Type="http://schemas.openxmlformats.org/officeDocument/2006/relationships/numbering" Target="numbering.xml" Id="rId1" /><Relationship Type="http://schemas.openxmlformats.org/officeDocument/2006/relationships/image" Target="cid:image004.png@01DB87A0.0AAB57C0" TargetMode="External" Id="rId6" /><Relationship Type="http://schemas.openxmlformats.org/officeDocument/2006/relationships/image" Target="media/image4.png" Id="rId11" /><Relationship Type="http://schemas.openxmlformats.org/officeDocument/2006/relationships/theme" Target="theme/theme1.xml" Id="rId24" /><Relationship Type="http://schemas.openxmlformats.org/officeDocument/2006/relationships/image" Target="media/image1.png" Id="rId5" /><Relationship Type="http://schemas.openxmlformats.org/officeDocument/2006/relationships/image" Target="media/image6.png" Id="rId15" /><Relationship Type="http://schemas.openxmlformats.org/officeDocument/2006/relationships/fontTable" Target="fontTable.xml" Id="rId23" /><Relationship Type="http://schemas.openxmlformats.org/officeDocument/2006/relationships/image" Target="cid:image012.png@01DB87A0.0AAB57C0" TargetMode="External" Id="rId10" /><Relationship Type="http://schemas.openxmlformats.org/officeDocument/2006/relationships/image" Target="media/image8.png" Id="rId19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cid:image014.png@01DB87A0.0AAB57C0" TargetMode="External" Id="rId14" /><Relationship Type="http://schemas.openxmlformats.org/officeDocument/2006/relationships/image" Target="cid:image018.png@01DB87A0.0AAB57C0" TargetMode="Externa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2</revision>
  <dcterms:created xsi:type="dcterms:W3CDTF">2025-03-24T17:23:00.0000000Z</dcterms:created>
  <dcterms:modified xsi:type="dcterms:W3CDTF">2025-06-19T18:30:51.8235813Z</dcterms:modified>
</coreProperties>
</file>