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718C" w14:textId="77777777" w:rsidR="00E12A1A" w:rsidRPr="00E12A1A" w:rsidRDefault="00E12A1A" w:rsidP="00E12A1A">
      <w:r w:rsidRPr="00E12A1A">
        <w:rPr>
          <w:b/>
          <w:bCs/>
        </w:rPr>
        <w:t>CARC Code 133 – Claim Amount Exceeds Authorized/Prior Approved Amount:</w:t>
      </w:r>
      <w:r w:rsidRPr="00E12A1A">
        <w:br/>
        <w:t>This denial means the billed amount exceeds the limit set by the payer’s prior authorization or approval. Payment is limited to the authorized amount.</w:t>
      </w:r>
    </w:p>
    <w:p w14:paraId="7730CC57" w14:textId="77777777" w:rsidR="00E12A1A" w:rsidRPr="00E12A1A" w:rsidRDefault="00E12A1A" w:rsidP="00E12A1A">
      <w:r w:rsidRPr="00E12A1A">
        <w:rPr>
          <w:b/>
          <w:bCs/>
        </w:rPr>
        <w:t>Next Steps:</w:t>
      </w:r>
      <w:r w:rsidRPr="00E12A1A">
        <w:br/>
      </w:r>
      <w:r w:rsidRPr="00E12A1A">
        <w:rPr>
          <w:b/>
          <w:bCs/>
        </w:rPr>
        <w:t>Handling Denials for this CARC Code:</w:t>
      </w:r>
      <w:r w:rsidRPr="00E12A1A">
        <w:br/>
        <w:t>Before continuing to workflow, ensure all prior authorization details and payer limits are verified. Consider the following when this denial occurs:</w:t>
      </w:r>
    </w:p>
    <w:p w14:paraId="261C268F" w14:textId="77777777" w:rsidR="00E12A1A" w:rsidRPr="00E12A1A" w:rsidRDefault="00E12A1A" w:rsidP="00E12A1A">
      <w:pPr>
        <w:numPr>
          <w:ilvl w:val="0"/>
          <w:numId w:val="1"/>
        </w:numPr>
      </w:pPr>
      <w:r w:rsidRPr="00E12A1A">
        <w:rPr>
          <w:b/>
          <w:bCs/>
        </w:rPr>
        <w:t>Use all available resources</w:t>
      </w:r>
      <w:r w:rsidRPr="00E12A1A">
        <w:t xml:space="preserve"> (Client system, Payer Portals, Payer Policies, Client SOPs, Standing Rules, </w:t>
      </w:r>
      <w:proofErr w:type="spellStart"/>
      <w:r w:rsidRPr="00E12A1A">
        <w:t>PhyTech</w:t>
      </w:r>
      <w:proofErr w:type="spellEnd"/>
      <w:r w:rsidRPr="00E12A1A">
        <w:t xml:space="preserve"> Workflows, etc.)</w:t>
      </w:r>
    </w:p>
    <w:p w14:paraId="210006A8" w14:textId="77777777" w:rsidR="00E12A1A" w:rsidRPr="00E12A1A" w:rsidRDefault="00E12A1A" w:rsidP="00E12A1A">
      <w:pPr>
        <w:numPr>
          <w:ilvl w:val="1"/>
          <w:numId w:val="1"/>
        </w:numPr>
      </w:pPr>
      <w:r w:rsidRPr="00E12A1A">
        <w:rPr>
          <w:b/>
          <w:bCs/>
        </w:rPr>
        <w:t>Standing Rule Note:</w:t>
      </w:r>
      <w:r w:rsidRPr="00E12A1A">
        <w:t xml:space="preserve"> (Check Standing Rules and SOPs – Do NOT add to NEEDBACK if the client already has a standing rule to adjust off and/or adjust to CASH) – Apply the standing rule to your claim.</w:t>
      </w:r>
    </w:p>
    <w:p w14:paraId="190C122E" w14:textId="77777777" w:rsidR="00E12A1A" w:rsidRPr="00E12A1A" w:rsidRDefault="00E12A1A" w:rsidP="00E12A1A">
      <w:r w:rsidRPr="00E12A1A">
        <w:rPr>
          <w:b/>
          <w:bCs/>
        </w:rPr>
        <w:t>Next Steps:</w:t>
      </w:r>
    </w:p>
    <w:p w14:paraId="7F223C8F" w14:textId="77777777" w:rsidR="00E12A1A" w:rsidRPr="00E12A1A" w:rsidRDefault="00E12A1A" w:rsidP="00E12A1A">
      <w:pPr>
        <w:numPr>
          <w:ilvl w:val="0"/>
          <w:numId w:val="2"/>
        </w:numPr>
      </w:pPr>
      <w:r w:rsidRPr="00E12A1A">
        <w:rPr>
          <w:b/>
          <w:bCs/>
        </w:rPr>
        <w:t>Review the prior authorization or approval documentation</w:t>
      </w:r>
      <w:r w:rsidRPr="00E12A1A">
        <w:t xml:space="preserve"> to verify the approved amount and services.</w:t>
      </w:r>
    </w:p>
    <w:p w14:paraId="5F7A2F96" w14:textId="77777777" w:rsidR="00E12A1A" w:rsidRPr="00E12A1A" w:rsidRDefault="00E12A1A" w:rsidP="00E12A1A">
      <w:pPr>
        <w:numPr>
          <w:ilvl w:val="0"/>
          <w:numId w:val="2"/>
        </w:numPr>
      </w:pPr>
      <w:r w:rsidRPr="00E12A1A">
        <w:rPr>
          <w:b/>
          <w:bCs/>
        </w:rPr>
        <w:t>Compare the billed amount</w:t>
      </w:r>
      <w:r w:rsidRPr="00E12A1A">
        <w:t xml:space="preserve"> to the authorized amount:</w:t>
      </w:r>
    </w:p>
    <w:p w14:paraId="6D806E39" w14:textId="77777777" w:rsidR="00E12A1A" w:rsidRPr="00E12A1A" w:rsidRDefault="00E12A1A" w:rsidP="00E12A1A">
      <w:pPr>
        <w:numPr>
          <w:ilvl w:val="1"/>
          <w:numId w:val="2"/>
        </w:numPr>
      </w:pPr>
      <w:r w:rsidRPr="00E12A1A">
        <w:t>Identify any excess charges over the approved limit.</w:t>
      </w:r>
    </w:p>
    <w:p w14:paraId="73116DA6" w14:textId="77777777" w:rsidR="00E12A1A" w:rsidRPr="00E12A1A" w:rsidRDefault="00E12A1A" w:rsidP="00E12A1A">
      <w:pPr>
        <w:numPr>
          <w:ilvl w:val="0"/>
          <w:numId w:val="2"/>
        </w:numPr>
      </w:pPr>
      <w:r w:rsidRPr="00E12A1A">
        <w:rPr>
          <w:b/>
          <w:bCs/>
        </w:rPr>
        <w:t>If the excess charges are valid and supportable:</w:t>
      </w:r>
    </w:p>
    <w:p w14:paraId="7EA87DB3" w14:textId="77777777" w:rsidR="00E12A1A" w:rsidRPr="00E12A1A" w:rsidRDefault="00E12A1A" w:rsidP="00E12A1A">
      <w:pPr>
        <w:numPr>
          <w:ilvl w:val="1"/>
          <w:numId w:val="2"/>
        </w:numPr>
      </w:pPr>
      <w:r w:rsidRPr="00E12A1A">
        <w:t xml:space="preserve">Contact the payer to request an increase or exception to the </w:t>
      </w:r>
      <w:proofErr w:type="gramStart"/>
      <w:r w:rsidRPr="00E12A1A">
        <w:t>authorization, or</w:t>
      </w:r>
      <w:proofErr w:type="gramEnd"/>
      <w:r w:rsidRPr="00E12A1A">
        <w:t xml:space="preserve"> submit an appeal.</w:t>
      </w:r>
    </w:p>
    <w:p w14:paraId="20EB3ABC" w14:textId="77777777" w:rsidR="00E12A1A" w:rsidRPr="00E12A1A" w:rsidRDefault="00E12A1A" w:rsidP="00E12A1A">
      <w:pPr>
        <w:numPr>
          <w:ilvl w:val="0"/>
          <w:numId w:val="2"/>
        </w:numPr>
      </w:pPr>
      <w:r w:rsidRPr="00E12A1A">
        <w:rPr>
          <w:b/>
          <w:bCs/>
        </w:rPr>
        <w:t>If the excess charges are not valid:</w:t>
      </w:r>
    </w:p>
    <w:p w14:paraId="7B38F7C3" w14:textId="77777777" w:rsidR="00E12A1A" w:rsidRPr="00E12A1A" w:rsidRDefault="00E12A1A" w:rsidP="00E12A1A">
      <w:pPr>
        <w:numPr>
          <w:ilvl w:val="1"/>
          <w:numId w:val="2"/>
        </w:numPr>
      </w:pPr>
      <w:r w:rsidRPr="00E12A1A">
        <w:t>Adjust the claim to the authorized amount and resubmit or follow client-specific write-off procedures.</w:t>
      </w:r>
    </w:p>
    <w:p w14:paraId="53860041" w14:textId="77777777" w:rsidR="00E12A1A" w:rsidRPr="00E12A1A" w:rsidRDefault="00E12A1A" w:rsidP="00E12A1A">
      <w:pPr>
        <w:numPr>
          <w:ilvl w:val="0"/>
          <w:numId w:val="2"/>
        </w:numPr>
      </w:pPr>
      <w:r w:rsidRPr="00E12A1A">
        <w:rPr>
          <w:b/>
          <w:bCs/>
        </w:rPr>
        <w:t>Document all findings and actions</w:t>
      </w:r>
      <w:r w:rsidRPr="00E12A1A">
        <w:t xml:space="preserve"> in the patient’s account for audit and reference.</w:t>
      </w:r>
    </w:p>
    <w:p w14:paraId="50346802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34C47"/>
    <w:multiLevelType w:val="multilevel"/>
    <w:tmpl w:val="0DFA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7193A"/>
    <w:multiLevelType w:val="multilevel"/>
    <w:tmpl w:val="0D1E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657798">
    <w:abstractNumId w:val="0"/>
  </w:num>
  <w:num w:numId="2" w16cid:durableId="125058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1A"/>
    <w:rsid w:val="007B5BBC"/>
    <w:rsid w:val="00B56021"/>
    <w:rsid w:val="00E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8DD4"/>
  <w15:chartTrackingRefBased/>
  <w15:docId w15:val="{D1D416F5-9F11-4313-B4C7-0AEB2CF5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2025-06-19T19:29:00Z</dcterms:created>
  <dcterms:modified xsi:type="dcterms:W3CDTF">2025-06-19T19:30:00Z</dcterms:modified>
</cp:coreProperties>
</file>