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1FCD" w14:textId="17DEDB64" w:rsidR="00691853" w:rsidRDefault="00691853" w:rsidP="00691853">
      <w:r w:rsidRPr="00691853">
        <w:rPr>
          <w:b/>
          <w:bCs/>
        </w:rPr>
        <w:t>CARC Code 94 – Processed in Excess of Charges:</w:t>
      </w:r>
      <w:r w:rsidRPr="00691853">
        <w:br/>
        <w:t>This denial means the payer's payment, adjustments, or allowances exceed the billed amount for the service. It often occurs due to data entry errors, duplicate billing, or incorrect charge amounts.</w:t>
      </w:r>
    </w:p>
    <w:p w14:paraId="7B67B850" w14:textId="77777777" w:rsidR="00691853" w:rsidRPr="002E162E" w:rsidRDefault="00691853" w:rsidP="00691853">
      <w:r w:rsidRPr="002E162E">
        <w:t>Next Steps: </w:t>
      </w:r>
    </w:p>
    <w:p w14:paraId="5516C1C9" w14:textId="77777777" w:rsidR="00691853" w:rsidRPr="002E162E" w:rsidRDefault="00691853" w:rsidP="00691853">
      <w:r w:rsidRPr="002E162E">
        <w:rPr>
          <w:b/>
          <w:bCs/>
        </w:rPr>
        <w:t>Handling Denials</w:t>
      </w:r>
      <w:r>
        <w:rPr>
          <w:b/>
          <w:bCs/>
        </w:rPr>
        <w:t xml:space="preserve"> for this CARC Code</w:t>
      </w:r>
      <w:r w:rsidRPr="002E162E">
        <w:rPr>
          <w:b/>
          <w:bCs/>
        </w:rPr>
        <w:t>:</w:t>
      </w:r>
      <w:r w:rsidRPr="002E162E">
        <w:t> </w:t>
      </w:r>
    </w:p>
    <w:p w14:paraId="65151C00" w14:textId="77777777" w:rsidR="00691853" w:rsidRPr="002E162E" w:rsidRDefault="00691853" w:rsidP="00691853">
      <w:r>
        <w:t>Before continuing to workflow Please ensure we are u</w:t>
      </w:r>
      <w:r w:rsidRPr="002E162E">
        <w:t>s</w:t>
      </w:r>
      <w:r>
        <w:t>ing</w:t>
      </w:r>
      <w:r w:rsidRPr="002E162E">
        <w:t xml:space="preserve"> all available resources to determine the appropriate authorization information. Consider the following scenarios when a claim is denied for lack of authorization: </w:t>
      </w:r>
    </w:p>
    <w:p w14:paraId="75E01FFC" w14:textId="77777777" w:rsidR="00691853" w:rsidRDefault="00691853" w:rsidP="00691853">
      <w:pPr>
        <w:pStyle w:val="ListParagraph"/>
        <w:numPr>
          <w:ilvl w:val="0"/>
          <w:numId w:val="1"/>
        </w:numPr>
      </w:pPr>
      <w:r>
        <w:t xml:space="preserve">Use all available resources (Client system, Payer Portals, Payer Policies, Client SOP’s, Standing Rules, </w:t>
      </w:r>
      <w:proofErr w:type="spellStart"/>
      <w:r>
        <w:t>PhyTech</w:t>
      </w:r>
      <w:proofErr w:type="spellEnd"/>
      <w:r>
        <w:t xml:space="preserve"> Workflows, </w:t>
      </w:r>
      <w:proofErr w:type="spellStart"/>
      <w:r>
        <w:t>etc</w:t>
      </w:r>
      <w:proofErr w:type="spellEnd"/>
      <w:r>
        <w:t>…)</w:t>
      </w:r>
    </w:p>
    <w:p w14:paraId="32380DA5" w14:textId="77777777" w:rsidR="00691853" w:rsidRDefault="00691853" w:rsidP="00691853">
      <w:pPr>
        <w:pStyle w:val="ListParagraph"/>
        <w:numPr>
          <w:ilvl w:val="1"/>
          <w:numId w:val="1"/>
        </w:numPr>
      </w:pPr>
      <w:r w:rsidRPr="002E162E">
        <w:t>Standing Rule Note</w:t>
      </w:r>
      <w:proofErr w:type="gramStart"/>
      <w:r w:rsidRPr="002E162E">
        <w:t>:  (</w:t>
      </w:r>
      <w:proofErr w:type="gramEnd"/>
      <w:r w:rsidRPr="002E162E">
        <w:t>Check Standing Rules and SOP’s - Do NOT add to NEEDBACK if client already has a standing rule to adjust off and/or adjust to CASH) </w:t>
      </w:r>
      <w:r>
        <w:t xml:space="preserve">– Apply the standing rule to your claim. </w:t>
      </w:r>
    </w:p>
    <w:p w14:paraId="5284893E" w14:textId="77777777" w:rsidR="00691853" w:rsidRDefault="00691853" w:rsidP="00691853"/>
    <w:p w14:paraId="19E72FAB" w14:textId="77777777" w:rsidR="00691853" w:rsidRPr="00691853" w:rsidRDefault="00691853" w:rsidP="00691853">
      <w:pPr>
        <w:rPr>
          <w:b/>
          <w:bCs/>
        </w:rPr>
      </w:pPr>
      <w:r w:rsidRPr="00691853">
        <w:rPr>
          <w:b/>
          <w:bCs/>
        </w:rPr>
        <w:t>Next Steps:</w:t>
      </w:r>
    </w:p>
    <w:p w14:paraId="551C7355" w14:textId="77777777" w:rsidR="00691853" w:rsidRPr="00691853" w:rsidRDefault="00691853" w:rsidP="00691853">
      <w:pPr>
        <w:numPr>
          <w:ilvl w:val="0"/>
          <w:numId w:val="2"/>
        </w:numPr>
      </w:pPr>
      <w:r w:rsidRPr="00691853">
        <w:rPr>
          <w:b/>
          <w:bCs/>
        </w:rPr>
        <w:t>Review the claim details</w:t>
      </w:r>
      <w:r w:rsidRPr="00691853">
        <w:t xml:space="preserve"> and verify the amount billed to ensure accuracy.</w:t>
      </w:r>
    </w:p>
    <w:p w14:paraId="3F817745" w14:textId="77777777" w:rsidR="00691853" w:rsidRPr="00691853" w:rsidRDefault="00691853" w:rsidP="00691853">
      <w:pPr>
        <w:numPr>
          <w:ilvl w:val="0"/>
          <w:numId w:val="2"/>
        </w:numPr>
      </w:pPr>
      <w:r w:rsidRPr="00691853">
        <w:rPr>
          <w:b/>
          <w:bCs/>
        </w:rPr>
        <w:t>Compare payer payment and adjustments</w:t>
      </w:r>
      <w:r w:rsidRPr="00691853">
        <w:t xml:space="preserve"> against the billed amount.</w:t>
      </w:r>
    </w:p>
    <w:p w14:paraId="64C9616A" w14:textId="77777777" w:rsidR="00691853" w:rsidRPr="00691853" w:rsidRDefault="00691853" w:rsidP="00691853">
      <w:pPr>
        <w:numPr>
          <w:ilvl w:val="1"/>
          <w:numId w:val="2"/>
        </w:numPr>
      </w:pPr>
      <w:r w:rsidRPr="00691853">
        <w:t xml:space="preserve">If </w:t>
      </w:r>
      <w:r w:rsidRPr="00691853">
        <w:rPr>
          <w:b/>
          <w:bCs/>
        </w:rPr>
        <w:t>charges were entered incorrectly</w:t>
      </w:r>
      <w:r w:rsidRPr="00691853">
        <w:t>, correct and rebill as needed.</w:t>
      </w:r>
    </w:p>
    <w:p w14:paraId="1CAB0710" w14:textId="77777777" w:rsidR="00691853" w:rsidRPr="00691853" w:rsidRDefault="00691853" w:rsidP="00691853">
      <w:pPr>
        <w:numPr>
          <w:ilvl w:val="1"/>
          <w:numId w:val="2"/>
        </w:numPr>
      </w:pPr>
      <w:r w:rsidRPr="00691853">
        <w:t xml:space="preserve">If </w:t>
      </w:r>
      <w:r w:rsidRPr="00691853">
        <w:rPr>
          <w:b/>
          <w:bCs/>
        </w:rPr>
        <w:t>duplicate billing</w:t>
      </w:r>
      <w:r w:rsidRPr="00691853">
        <w:t xml:space="preserve"> occurred, void or adjust the duplicate claim.</w:t>
      </w:r>
    </w:p>
    <w:p w14:paraId="683AA556" w14:textId="77777777" w:rsidR="00691853" w:rsidRPr="00691853" w:rsidRDefault="00691853" w:rsidP="00691853">
      <w:pPr>
        <w:numPr>
          <w:ilvl w:val="0"/>
          <w:numId w:val="2"/>
        </w:numPr>
      </w:pPr>
      <w:r w:rsidRPr="00691853">
        <w:rPr>
          <w:b/>
          <w:bCs/>
        </w:rPr>
        <w:t>If the payer overpaid</w:t>
      </w:r>
      <w:r w:rsidRPr="00691853">
        <w:t>, follow internal procedures for refund or recoupment.</w:t>
      </w:r>
    </w:p>
    <w:p w14:paraId="2CE5BABF" w14:textId="77777777" w:rsidR="00691853" w:rsidRPr="00691853" w:rsidRDefault="00691853" w:rsidP="00691853">
      <w:pPr>
        <w:numPr>
          <w:ilvl w:val="0"/>
          <w:numId w:val="2"/>
        </w:numPr>
      </w:pPr>
      <w:r w:rsidRPr="00691853">
        <w:rPr>
          <w:b/>
          <w:bCs/>
        </w:rPr>
        <w:t>Document the correction</w:t>
      </w:r>
      <w:r w:rsidRPr="00691853">
        <w:t xml:space="preserve"> in the patient’s account for auditing purposes.</w:t>
      </w:r>
    </w:p>
    <w:p w14:paraId="0666D3E2" w14:textId="77777777" w:rsidR="00691853" w:rsidRDefault="00691853" w:rsidP="00691853"/>
    <w:p w14:paraId="2B70399A" w14:textId="77777777" w:rsidR="00691853" w:rsidRPr="002E162E" w:rsidRDefault="00691853" w:rsidP="00691853">
      <w:pPr>
        <w:pStyle w:val="ListParagraph"/>
        <w:ind w:left="1440"/>
      </w:pPr>
    </w:p>
    <w:p w14:paraId="54722260" w14:textId="77777777" w:rsidR="007B5BBC" w:rsidRDefault="007B5BBC"/>
    <w:sectPr w:rsidR="007B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935EA"/>
    <w:multiLevelType w:val="multilevel"/>
    <w:tmpl w:val="42AE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CB0CBE"/>
    <w:multiLevelType w:val="hybridMultilevel"/>
    <w:tmpl w:val="0B5E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74160">
    <w:abstractNumId w:val="1"/>
  </w:num>
  <w:num w:numId="2" w16cid:durableId="105388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53"/>
    <w:rsid w:val="00691853"/>
    <w:rsid w:val="007B5BBC"/>
    <w:rsid w:val="00B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BFE3"/>
  <w15:chartTrackingRefBased/>
  <w15:docId w15:val="{C5B70200-0B84-4BAE-BE39-1393709E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53"/>
  </w:style>
  <w:style w:type="paragraph" w:styleId="Heading1">
    <w:name w:val="heading 1"/>
    <w:basedOn w:val="Normal"/>
    <w:next w:val="Normal"/>
    <w:link w:val="Heading1Char"/>
    <w:uiPriority w:val="9"/>
    <w:qFormat/>
    <w:rsid w:val="00691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2025-06-19T19:19:00Z</dcterms:created>
  <dcterms:modified xsi:type="dcterms:W3CDTF">2025-06-19T19:21:00Z</dcterms:modified>
</cp:coreProperties>
</file>