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CF" w:rsidRPr="00643F71" w:rsidRDefault="002D0BCF" w:rsidP="00643F71">
      <w:pPr>
        <w:pStyle w:val="NoSpacing"/>
      </w:pPr>
      <w:bookmarkStart w:id="0" w:name="_GoBack"/>
      <w:bookmarkEnd w:id="0"/>
      <w:r w:rsidRPr="002A6972">
        <w:rPr>
          <w:noProof/>
        </w:rPr>
        <w:t>11/19/2025</w:t>
      </w:r>
    </w:p>
    <w:p w:rsidR="002D0BCF" w:rsidRPr="00643F71" w:rsidRDefault="002D0BCF" w:rsidP="00643F71">
      <w:pPr>
        <w:pStyle w:val="NoSpacing"/>
      </w:pPr>
      <w:r w:rsidRPr="002A6972">
        <w:rPr>
          <w:noProof/>
        </w:rPr>
        <w:t>MOLINA HEALTHCARE MS</w:t>
      </w:r>
    </w:p>
    <w:p w:rsidR="002D0BCF" w:rsidRPr="00643F71" w:rsidRDefault="002D0BCF" w:rsidP="00643F71">
      <w:pPr>
        <w:pStyle w:val="NoSpacing"/>
      </w:pPr>
      <w:r w:rsidRPr="002A6972">
        <w:rPr>
          <w:noProof/>
        </w:rPr>
        <w:t>Po Box 22618</w:t>
      </w:r>
    </w:p>
    <w:p w:rsidR="002D0BCF" w:rsidRPr="00643F71" w:rsidRDefault="002D0BCF" w:rsidP="00643F71">
      <w:pPr>
        <w:pStyle w:val="NoSpacing"/>
      </w:pPr>
      <w:r w:rsidRPr="002A6972">
        <w:rPr>
          <w:noProof/>
        </w:rPr>
        <w:t>Long Beach</w:t>
      </w:r>
      <w:proofErr w:type="gramStart"/>
      <w:r w:rsidRPr="00643F71">
        <w:t xml:space="preserve">,  </w:t>
      </w:r>
      <w:r w:rsidRPr="002A6972">
        <w:rPr>
          <w:noProof/>
        </w:rPr>
        <w:t>CA</w:t>
      </w:r>
      <w:proofErr w:type="gramEnd"/>
      <w:r w:rsidRPr="00643F71">
        <w:t xml:space="preserve">,  </w:t>
      </w:r>
      <w:r w:rsidRPr="002A6972">
        <w:rPr>
          <w:noProof/>
        </w:rPr>
        <w:t xml:space="preserve">90801    </w:t>
      </w:r>
    </w:p>
    <w:p w:rsidR="002D0BCF" w:rsidRPr="00643F71" w:rsidRDefault="002D0BCF" w:rsidP="00643F71">
      <w:pPr>
        <w:pStyle w:val="NoSpacing"/>
      </w:pPr>
    </w:p>
    <w:p w:rsidR="002D0BCF" w:rsidRPr="00643F71" w:rsidRDefault="002D0BCF" w:rsidP="00643F71">
      <w:pPr>
        <w:pStyle w:val="NoSpacing"/>
      </w:pPr>
    </w:p>
    <w:p w:rsidR="002D0BCF" w:rsidRPr="00643F71" w:rsidRDefault="002D0BCF" w:rsidP="00643F71">
      <w:pPr>
        <w:pStyle w:val="NoSpacing"/>
      </w:pPr>
      <w:r w:rsidRPr="00643F71">
        <w:t>Patient Name</w:t>
      </w:r>
      <w:r w:rsidRPr="00643F71">
        <w:tab/>
      </w:r>
      <w:r w:rsidRPr="00643F71">
        <w:tab/>
      </w:r>
      <w:r w:rsidRPr="00643F71">
        <w:tab/>
      </w:r>
      <w:r w:rsidRPr="002A6972">
        <w:rPr>
          <w:noProof/>
        </w:rPr>
        <w:t>James P</w:t>
      </w:r>
      <w:r w:rsidRPr="00643F71">
        <w:t xml:space="preserve">, </w:t>
      </w:r>
      <w:r w:rsidRPr="002A6972">
        <w:rPr>
          <w:noProof/>
        </w:rPr>
        <w:t>Smith Jr.</w:t>
      </w:r>
    </w:p>
    <w:p w:rsidR="002D0BCF" w:rsidRPr="00643F71" w:rsidRDefault="002D0BCF" w:rsidP="00643F71">
      <w:pPr>
        <w:pStyle w:val="NoSpacing"/>
      </w:pPr>
      <w:r w:rsidRPr="00643F71">
        <w:t>Member Name</w:t>
      </w:r>
      <w:r w:rsidRPr="00643F71">
        <w:tab/>
      </w:r>
      <w:r w:rsidRPr="00643F71">
        <w:tab/>
      </w:r>
      <w:r w:rsidRPr="00643F71">
        <w:tab/>
      </w:r>
      <w:r w:rsidRPr="002A6972">
        <w:rPr>
          <w:noProof/>
        </w:rPr>
        <w:t>James P Smith Jr.</w:t>
      </w:r>
    </w:p>
    <w:p w:rsidR="002D0BCF" w:rsidRPr="00643F71" w:rsidRDefault="002D0BCF" w:rsidP="00643F71">
      <w:pPr>
        <w:pStyle w:val="NoSpacing"/>
      </w:pPr>
      <w:r w:rsidRPr="00643F71">
        <w:t>Policy Number</w:t>
      </w:r>
      <w:r w:rsidRPr="00643F71">
        <w:tab/>
      </w:r>
      <w:r w:rsidRPr="00643F71">
        <w:tab/>
      </w:r>
      <w:r w:rsidRPr="00643F71">
        <w:tab/>
      </w:r>
      <w:r w:rsidRPr="002A6972">
        <w:rPr>
          <w:noProof/>
        </w:rPr>
        <w:t>852727470</w:t>
      </w:r>
    </w:p>
    <w:p w:rsidR="002D0BCF" w:rsidRPr="00643F71" w:rsidRDefault="002D0BCF" w:rsidP="00643F71">
      <w:pPr>
        <w:pStyle w:val="NoSpacing"/>
      </w:pPr>
      <w:r w:rsidRPr="00643F71">
        <w:t>Date of Service</w:t>
      </w:r>
      <w:r w:rsidRPr="00643F71">
        <w:tab/>
      </w:r>
      <w:r w:rsidRPr="00643F71">
        <w:tab/>
      </w:r>
      <w:r w:rsidRPr="00643F71">
        <w:tab/>
      </w:r>
      <w:r w:rsidRPr="002A6972">
        <w:rPr>
          <w:noProof/>
        </w:rPr>
        <w:t>08/19/2025</w:t>
      </w:r>
    </w:p>
    <w:p w:rsidR="002D0BCF" w:rsidRPr="00643F71" w:rsidRDefault="002D0BCF" w:rsidP="00643F71">
      <w:pPr>
        <w:pStyle w:val="NoSpacing"/>
      </w:pPr>
      <w:r w:rsidRPr="00643F71">
        <w:t>Claim Number</w:t>
      </w:r>
      <w:r w:rsidRPr="00643F71">
        <w:tab/>
      </w:r>
      <w:r w:rsidRPr="00643F71">
        <w:tab/>
      </w:r>
      <w:r w:rsidRPr="00643F71">
        <w:tab/>
      </w:r>
      <w:r w:rsidRPr="002A6972">
        <w:rPr>
          <w:noProof/>
        </w:rPr>
        <w:t>25254227019</w:t>
      </w:r>
    </w:p>
    <w:p w:rsidR="002D0BCF" w:rsidRPr="00643F71" w:rsidRDefault="002D0BCF" w:rsidP="00643F71">
      <w:pPr>
        <w:pStyle w:val="NoSpacing"/>
      </w:pPr>
      <w:r w:rsidRPr="00643F71">
        <w:t>Billed Charges</w:t>
      </w:r>
      <w:r w:rsidRPr="00643F71">
        <w:tab/>
      </w:r>
      <w:r w:rsidRPr="00643F71">
        <w:tab/>
      </w:r>
      <w:r w:rsidRPr="00643F71">
        <w:tab/>
      </w:r>
      <w:r w:rsidRPr="002A6972">
        <w:rPr>
          <w:noProof/>
        </w:rPr>
        <w:t>323.00</w:t>
      </w:r>
    </w:p>
    <w:p w:rsidR="002D0BCF" w:rsidRPr="00643F71" w:rsidRDefault="002D0BCF" w:rsidP="00643F71">
      <w:pPr>
        <w:pStyle w:val="NoSpacing"/>
      </w:pPr>
      <w:r w:rsidRPr="00643F71">
        <w:t>Account Number</w:t>
      </w:r>
      <w:r w:rsidRPr="00643F71">
        <w:tab/>
      </w:r>
      <w:r w:rsidRPr="00643F71">
        <w:tab/>
      </w:r>
      <w:r w:rsidRPr="002A6972">
        <w:rPr>
          <w:noProof/>
        </w:rPr>
        <w:t>redm10723</w:t>
      </w:r>
    </w:p>
    <w:p w:rsidR="002D0BCF" w:rsidRDefault="002D0BCF" w:rsidP="00643F71">
      <w:pPr>
        <w:pStyle w:val="NoSpacing"/>
      </w:pPr>
    </w:p>
    <w:p w:rsidR="002D0BCF" w:rsidRPr="00643F71" w:rsidRDefault="002D0BCF" w:rsidP="00643F71">
      <w:pPr>
        <w:pStyle w:val="NoSpacing"/>
      </w:pPr>
      <w:r>
        <w:t>USE WHEN ****** WHEN MEDICARE PLAN ********* DELETE THIS LINE BEFORE SENDING LETTER</w:t>
      </w:r>
    </w:p>
    <w:p w:rsidR="002D0BCF" w:rsidRPr="00643F71" w:rsidRDefault="002D0BCF" w:rsidP="00643F71">
      <w:pPr>
        <w:pStyle w:val="NoSpacing"/>
      </w:pPr>
    </w:p>
    <w:p w:rsidR="002D0BCF" w:rsidRPr="00643F71" w:rsidRDefault="002D0BCF" w:rsidP="00643F71">
      <w:pPr>
        <w:pStyle w:val="NoSpacing"/>
      </w:pPr>
      <w:r w:rsidRPr="00643F71">
        <w:t xml:space="preserve">To Whom It May Concern, </w:t>
      </w:r>
    </w:p>
    <w:p w:rsidR="002D0BCF" w:rsidRPr="00643F71" w:rsidRDefault="002D0BCF" w:rsidP="00643F71">
      <w:pPr>
        <w:pStyle w:val="NoSpacing"/>
      </w:pPr>
    </w:p>
    <w:p w:rsidR="002D0BCF" w:rsidRPr="00643F71" w:rsidRDefault="002D0BCF" w:rsidP="00643F71">
      <w:pPr>
        <w:pStyle w:val="NoSpacing"/>
        <w:jc w:val="both"/>
      </w:pPr>
      <w:r w:rsidRPr="00643F71">
        <w:t xml:space="preserve">We are submitting to you, </w:t>
      </w:r>
      <w:r w:rsidRPr="002A6972">
        <w:rPr>
          <w:noProof/>
        </w:rPr>
        <w:t>MOLINA HEALTHCARE MS</w:t>
      </w:r>
      <w:r w:rsidRPr="00643F71">
        <w:t xml:space="preserve">, the attached claims because according to the adverse benefit determination listed on the Explanation of Payment we received, the claim was denied stating that the services were not medically necessary.  </w:t>
      </w:r>
    </w:p>
    <w:p w:rsidR="002D0BCF" w:rsidRPr="00643F71" w:rsidRDefault="002D0BCF" w:rsidP="00643F71">
      <w:pPr>
        <w:pStyle w:val="NoSpacing"/>
        <w:jc w:val="both"/>
      </w:pPr>
    </w:p>
    <w:p w:rsidR="002D0BCF" w:rsidRPr="00643F71" w:rsidRDefault="002D0BCF" w:rsidP="00643F71">
      <w:pPr>
        <w:pStyle w:val="NoSpacing"/>
        <w:jc w:val="both"/>
      </w:pPr>
      <w:r w:rsidRPr="002A6972">
        <w:rPr>
          <w:noProof/>
        </w:rPr>
        <w:t>MOLINA HEALTHCARE MS</w:t>
      </w:r>
      <w:r w:rsidRPr="00643F71">
        <w:t xml:space="preserve">  policy </w:t>
      </w:r>
      <w:r>
        <w:t xml:space="preserve">0643 </w:t>
      </w:r>
      <w:r w:rsidRPr="00643F71">
        <w:t xml:space="preserve">states that CPT 87798 </w:t>
      </w:r>
      <w:r>
        <w:t>max units is</w:t>
      </w:r>
      <w:r w:rsidRPr="00643F71">
        <w:t xml:space="preserve"> </w:t>
      </w:r>
      <w:r>
        <w:t>13</w:t>
      </w:r>
      <w:r w:rsidRPr="00643F71">
        <w:t xml:space="preserve"> per date of service</w:t>
      </w:r>
      <w:r>
        <w:t xml:space="preserve"> and 87481 max units is 5 per date of service</w:t>
      </w:r>
      <w:r w:rsidRPr="00643F71">
        <w:t xml:space="preserve">, however, your claims department continues to deny these in error.  </w:t>
      </w:r>
      <w:r>
        <w:t xml:space="preserve">Please pay the </w:t>
      </w:r>
      <w:proofErr w:type="spellStart"/>
      <w:r>
        <w:t>Msx</w:t>
      </w:r>
      <w:proofErr w:type="spellEnd"/>
      <w:r>
        <w:t xml:space="preserve"> Allowed per NCCI MUE edits. </w:t>
      </w:r>
      <w:r w:rsidRPr="00643F71">
        <w:rPr>
          <w:b/>
          <w:bCs/>
        </w:rPr>
        <w:t>However, per your own guidelines, these claims should have been paid with no denial and an appeal should not have ever been necessary.  Therefore, we would like to submit this appeal to receive full reimbursement for all the denied claims for CPT 87798</w:t>
      </w:r>
      <w:r>
        <w:rPr>
          <w:b/>
          <w:bCs/>
        </w:rPr>
        <w:t xml:space="preserve"> and 87481</w:t>
      </w:r>
      <w:r w:rsidRPr="00643F71">
        <w:rPr>
          <w:b/>
          <w:bCs/>
        </w:rPr>
        <w:t xml:space="preserve">. </w:t>
      </w:r>
    </w:p>
    <w:p w:rsidR="002D0BCF" w:rsidRPr="00643F71" w:rsidRDefault="002D0BCF" w:rsidP="00643F71">
      <w:pPr>
        <w:pStyle w:val="NoSpacing"/>
        <w:jc w:val="both"/>
      </w:pPr>
    </w:p>
    <w:p w:rsidR="002D0BCF" w:rsidRPr="00643F71" w:rsidRDefault="002D0BCF" w:rsidP="00643F71">
      <w:pPr>
        <w:pStyle w:val="NoSpacing"/>
        <w:jc w:val="both"/>
      </w:pPr>
      <w:r w:rsidRPr="00643F71">
        <w:t xml:space="preserve">Regardless of the amount of units billed, </w:t>
      </w:r>
      <w:r w:rsidRPr="002A6972">
        <w:rPr>
          <w:noProof/>
        </w:rPr>
        <w:t>MOLINA HEALTHCARE MS</w:t>
      </w:r>
      <w:r w:rsidRPr="00643F71">
        <w:t xml:space="preserve"> policy shows that 6 units are payable per the attached </w:t>
      </w:r>
      <w:r w:rsidRPr="002A6972">
        <w:rPr>
          <w:noProof/>
        </w:rPr>
        <w:t>MOLINA HEALTHCARE MS</w:t>
      </w:r>
      <w:r w:rsidRPr="00643F71">
        <w:t xml:space="preserve"> online policy. </w:t>
      </w:r>
    </w:p>
    <w:p w:rsidR="002D0BCF" w:rsidRPr="00643F71" w:rsidRDefault="002D0BCF" w:rsidP="00643F71">
      <w:pPr>
        <w:pStyle w:val="NoSpacing"/>
        <w:jc w:val="both"/>
      </w:pPr>
    </w:p>
    <w:p w:rsidR="002D0BCF" w:rsidRPr="00643F71" w:rsidRDefault="002D0BCF" w:rsidP="00643F71">
      <w:pPr>
        <w:pStyle w:val="NoSpacing"/>
        <w:jc w:val="both"/>
      </w:pPr>
      <w:r w:rsidRPr="00643F71">
        <w:t xml:space="preserve">We have previously included copies for each claim of the Medical Records to establish the necessity in performing the documented procedure(s) to your member to be reviewed by a professional of equal education/training of the provider/lab/office who not only directed the procedure in question but also determined that the procedure(s) was in the best interest of their patient, your client.  As these were ordered by the </w:t>
      </w:r>
      <w:proofErr w:type="gramStart"/>
      <w:r w:rsidRPr="00643F71">
        <w:t>patients</w:t>
      </w:r>
      <w:proofErr w:type="gramEnd"/>
      <w:r w:rsidRPr="00643F71">
        <w:t xml:space="preserve"> physician, they are in fact medically necessary. </w:t>
      </w:r>
    </w:p>
    <w:p w:rsidR="002D0BCF" w:rsidRPr="00643F71" w:rsidRDefault="002D0BCF" w:rsidP="00643F71">
      <w:pPr>
        <w:pStyle w:val="NoSpacing"/>
        <w:jc w:val="both"/>
      </w:pPr>
    </w:p>
    <w:p w:rsidR="002D0BCF" w:rsidRPr="00643F71" w:rsidRDefault="002D0BCF" w:rsidP="00643F71">
      <w:pPr>
        <w:pStyle w:val="NoSpacing"/>
        <w:jc w:val="both"/>
        <w:rPr>
          <w:iCs/>
        </w:rPr>
      </w:pPr>
      <w:r w:rsidRPr="00643F71">
        <w:t xml:space="preserve">Please note that Medicare processes and issues payment for these services and that your internal processes may not be updated through your claim editing system or EDI department.  Since Medicare does process our claim without denial, and based on your assertion that you follow Medicare guidelines, we find the claim payable.  </w:t>
      </w:r>
    </w:p>
    <w:p w:rsidR="002D0BCF" w:rsidRPr="00643F71" w:rsidRDefault="002D0BCF" w:rsidP="00643F71">
      <w:pPr>
        <w:pStyle w:val="NoSpacing"/>
        <w:jc w:val="both"/>
      </w:pPr>
    </w:p>
    <w:p w:rsidR="002D0BCF" w:rsidRPr="00643F71" w:rsidRDefault="002D0BCF" w:rsidP="00643F71">
      <w:pPr>
        <w:pStyle w:val="NoSpacing"/>
        <w:jc w:val="both"/>
      </w:pPr>
      <w:r w:rsidRPr="00643F71">
        <w:t>Upon completion of your review, we ask that you over-turn the denial and correctly reprocess the claim for payment at the highest level of network benefits available. If any additional information is needed for a completed review of the claim, then we ask that you provide an outline of the specific records reviewed and a description of any records that would be necessary in order to approve the procedure(s) performed.</w:t>
      </w:r>
    </w:p>
    <w:p w:rsidR="002D0BCF" w:rsidRPr="00643F71" w:rsidRDefault="002D0BCF" w:rsidP="00643F71">
      <w:pPr>
        <w:pStyle w:val="NoSpacing"/>
        <w:jc w:val="both"/>
      </w:pPr>
    </w:p>
    <w:p w:rsidR="002D0BCF" w:rsidRPr="00643F71" w:rsidRDefault="002D0BCF" w:rsidP="00643F71">
      <w:pPr>
        <w:pStyle w:val="NoSpacing"/>
        <w:jc w:val="both"/>
      </w:pPr>
      <w:r w:rsidRPr="00643F71">
        <w:t>Thank you in advance for your prompt attention to this matter, once the correct payment has been issued, we will find the matter closed.</w:t>
      </w:r>
    </w:p>
    <w:p w:rsidR="002D0BCF" w:rsidRPr="00643F71" w:rsidRDefault="002D0BCF" w:rsidP="00643F71">
      <w:pPr>
        <w:pStyle w:val="NoSpacing"/>
      </w:pPr>
    </w:p>
    <w:p w:rsidR="002D0BCF" w:rsidRPr="00643F71" w:rsidRDefault="002D0BCF" w:rsidP="00643F71">
      <w:pPr>
        <w:pStyle w:val="NoSpacing"/>
      </w:pPr>
    </w:p>
    <w:p w:rsidR="002D0BCF" w:rsidRPr="00643F71" w:rsidRDefault="002D0BCF" w:rsidP="00643F71">
      <w:pPr>
        <w:pStyle w:val="NoSpacing"/>
      </w:pPr>
    </w:p>
    <w:p w:rsidR="002D0BCF" w:rsidRPr="00643F71" w:rsidRDefault="002D0BCF" w:rsidP="00643F71">
      <w:pPr>
        <w:pStyle w:val="NoSpacing"/>
      </w:pPr>
    </w:p>
    <w:p w:rsidR="002D0BCF" w:rsidRPr="00643F71" w:rsidRDefault="002D0BCF" w:rsidP="00643F71">
      <w:pPr>
        <w:pStyle w:val="NoSpacing"/>
      </w:pPr>
    </w:p>
    <w:p w:rsidR="002D0BCF" w:rsidRPr="00643F71" w:rsidRDefault="002D0BCF" w:rsidP="00643F71">
      <w:pPr>
        <w:pStyle w:val="NoSpacing"/>
      </w:pPr>
      <w:r w:rsidRPr="00643F71">
        <w:t>Sincerely</w:t>
      </w:r>
    </w:p>
    <w:p w:rsidR="002D0BCF" w:rsidRPr="00643F71" w:rsidRDefault="002D0BCF" w:rsidP="00643F71">
      <w:pPr>
        <w:pStyle w:val="NoSpacing"/>
      </w:pPr>
      <w:r w:rsidRPr="00643F71">
        <w:t xml:space="preserve"> </w:t>
      </w:r>
    </w:p>
    <w:p w:rsidR="002D0BCF" w:rsidRPr="00643F71" w:rsidRDefault="002D0BCF" w:rsidP="00643F71">
      <w:pPr>
        <w:pStyle w:val="NoSpacing"/>
      </w:pPr>
      <w:proofErr w:type="gramStart"/>
      <w:r w:rsidRPr="00643F71">
        <w:t>Your</w:t>
      </w:r>
      <w:proofErr w:type="gramEnd"/>
      <w:r w:rsidRPr="00643F71">
        <w:t xml:space="preserve"> Name</w:t>
      </w:r>
    </w:p>
    <w:p w:rsidR="002D0BCF" w:rsidRPr="00643F71" w:rsidRDefault="002D0BCF" w:rsidP="00643F71">
      <w:pPr>
        <w:pStyle w:val="NoSpacing"/>
      </w:pPr>
      <w:r w:rsidRPr="00643F71">
        <w:t>Reimbursement Coordinator</w:t>
      </w:r>
    </w:p>
    <w:p w:rsidR="002D0BCF" w:rsidRPr="00643F71" w:rsidRDefault="002D0BCF" w:rsidP="00643F71">
      <w:pPr>
        <w:pStyle w:val="NoSpacing"/>
      </w:pPr>
      <w:r w:rsidRPr="00643F71">
        <w:t xml:space="preserve">(833)749-8324, extension </w:t>
      </w:r>
    </w:p>
    <w:p w:rsidR="002D0BCF" w:rsidRPr="00643F71" w:rsidRDefault="002D0BCF" w:rsidP="00643F71">
      <w:pPr>
        <w:pStyle w:val="NoSpacing"/>
      </w:pPr>
      <w:hyperlink r:id="rId6" w:history="1">
        <w:r w:rsidRPr="00643F71">
          <w:rPr>
            <w:rStyle w:val="Hyperlink"/>
          </w:rPr>
          <w:t>collections@phytechsolutions.com</w:t>
        </w:r>
      </w:hyperlink>
      <w:r w:rsidRPr="00643F71">
        <w:t xml:space="preserve"> </w:t>
      </w:r>
    </w:p>
    <w:p w:rsidR="002D0BCF" w:rsidRPr="00643F71" w:rsidRDefault="002D0BCF" w:rsidP="00643F71">
      <w:pPr>
        <w:pStyle w:val="NoSpacing"/>
      </w:pPr>
    </w:p>
    <w:p w:rsidR="002D0BCF" w:rsidRPr="00643F71" w:rsidRDefault="002D0BCF" w:rsidP="00643F71">
      <w:pPr>
        <w:pStyle w:val="NoSpacing"/>
      </w:pPr>
      <w:r w:rsidRPr="00643F71">
        <w:t xml:space="preserve">Enclosures:  </w:t>
      </w:r>
      <w:r w:rsidRPr="00643F71">
        <w:tab/>
        <w:t>Medical Records</w:t>
      </w:r>
    </w:p>
    <w:p w:rsidR="002D0BCF" w:rsidRPr="00643F71" w:rsidRDefault="002D0BCF" w:rsidP="00643F71"/>
    <w:p w:rsidR="002D0BCF" w:rsidRDefault="002D0BCF">
      <w:pPr>
        <w:sectPr w:rsidR="002D0BCF" w:rsidSect="002D0BCF">
          <w:headerReference w:type="default" r:id="rId7"/>
          <w:pgSz w:w="12240" w:h="15840"/>
          <w:pgMar w:top="1440" w:right="1440" w:bottom="1440" w:left="1440" w:header="720" w:footer="720" w:gutter="0"/>
          <w:pgNumType w:start="1"/>
          <w:cols w:space="720"/>
          <w:docGrid w:linePitch="360"/>
        </w:sectPr>
      </w:pPr>
    </w:p>
    <w:p w:rsidR="002D0BCF" w:rsidRDefault="002D0BCF"/>
    <w:sectPr w:rsidR="002D0BCF" w:rsidSect="002D0BCF">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68" w:rsidRDefault="00803668" w:rsidP="00643F71">
      <w:pPr>
        <w:spacing w:after="0" w:line="240" w:lineRule="auto"/>
      </w:pPr>
      <w:r>
        <w:separator/>
      </w:r>
    </w:p>
  </w:endnote>
  <w:endnote w:type="continuationSeparator" w:id="0">
    <w:p w:rsidR="00803668" w:rsidRDefault="00803668" w:rsidP="006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68" w:rsidRDefault="00803668" w:rsidP="00643F71">
      <w:pPr>
        <w:spacing w:after="0" w:line="240" w:lineRule="auto"/>
      </w:pPr>
      <w:r>
        <w:separator/>
      </w:r>
    </w:p>
  </w:footnote>
  <w:footnote w:type="continuationSeparator" w:id="0">
    <w:p w:rsidR="00803668" w:rsidRDefault="00803668" w:rsidP="0064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CF" w:rsidRPr="00643F71" w:rsidRDefault="002D0BCF" w:rsidP="00643F71">
    <w:pPr>
      <w:pStyle w:val="Header"/>
      <w:jc w:val="right"/>
    </w:pPr>
    <w:r w:rsidRPr="002A6972">
      <w:rPr>
        <w:noProof/>
      </w:rPr>
      <w:t>REDMED LLC</w:t>
    </w:r>
  </w:p>
  <w:p w:rsidR="002D0BCF" w:rsidRPr="00643F71" w:rsidRDefault="002D0BCF" w:rsidP="00643F71">
    <w:pPr>
      <w:pStyle w:val="Header"/>
      <w:jc w:val="right"/>
    </w:pPr>
    <w:r w:rsidRPr="002A6972">
      <w:rPr>
        <w:noProof/>
      </w:rPr>
      <w:t>12 BROOKES XING</w:t>
    </w:r>
  </w:p>
  <w:p w:rsidR="002D0BCF" w:rsidRPr="00643F71" w:rsidRDefault="002D0BCF" w:rsidP="00643F71">
    <w:pPr>
      <w:pStyle w:val="Header"/>
      <w:jc w:val="right"/>
    </w:pPr>
    <w:r w:rsidRPr="002A6972">
      <w:rPr>
        <w:noProof/>
      </w:rPr>
      <w:t>PONTOTOC</w:t>
    </w:r>
    <w:proofErr w:type="gramStart"/>
    <w:r w:rsidRPr="00643F71">
      <w:t xml:space="preserve">,  </w:t>
    </w:r>
    <w:r w:rsidRPr="002A6972">
      <w:rPr>
        <w:noProof/>
      </w:rPr>
      <w:t>MS</w:t>
    </w:r>
    <w:proofErr w:type="gramEnd"/>
    <w:r w:rsidRPr="00643F71">
      <w:t xml:space="preserve">,  </w:t>
    </w:r>
    <w:r w:rsidRPr="002A6972">
      <w:rPr>
        <w:noProof/>
      </w:rPr>
      <w:t xml:space="preserve">38863    </w:t>
    </w:r>
  </w:p>
  <w:p w:rsidR="002D0BCF" w:rsidRDefault="002D0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F71" w:rsidRPr="00643F71" w:rsidRDefault="00FB195D" w:rsidP="00643F71">
    <w:pPr>
      <w:pStyle w:val="Header"/>
      <w:jc w:val="right"/>
    </w:pPr>
    <w:r>
      <w:rPr>
        <w:noProof/>
      </w:rPr>
      <w:t>«PROVORGNAME»</w:t>
    </w:r>
  </w:p>
  <w:p w:rsidR="00643F71" w:rsidRPr="00643F71" w:rsidRDefault="00FB195D" w:rsidP="00643F71">
    <w:pPr>
      <w:pStyle w:val="Header"/>
      <w:jc w:val="right"/>
    </w:pPr>
    <w:r>
      <w:rPr>
        <w:noProof/>
      </w:rPr>
      <w:t>«PROVORGADDRESS1»</w:t>
    </w:r>
  </w:p>
  <w:p w:rsidR="00643F71" w:rsidRPr="00643F71" w:rsidRDefault="00FB195D" w:rsidP="00643F71">
    <w:pPr>
      <w:pStyle w:val="Header"/>
      <w:jc w:val="right"/>
    </w:pPr>
    <w:r>
      <w:rPr>
        <w:noProof/>
      </w:rPr>
      <w:t>«PROVORGADDRESS2»</w:t>
    </w:r>
  </w:p>
  <w:p w:rsidR="00643F71" w:rsidRPr="00643F71" w:rsidRDefault="00FB195D" w:rsidP="00643F71">
    <w:pPr>
      <w:pStyle w:val="Header"/>
      <w:jc w:val="right"/>
    </w:pPr>
    <w:r>
      <w:rPr>
        <w:noProof/>
      </w:rPr>
      <w:t>«PROVORGCITY»</w:t>
    </w:r>
    <w:proofErr w:type="gramStart"/>
    <w:r w:rsidR="00643F71" w:rsidRPr="00643F71">
      <w:t xml:space="preserve">,  </w:t>
    </w:r>
    <w:r>
      <w:rPr>
        <w:noProof/>
      </w:rPr>
      <w:t>«</w:t>
    </w:r>
    <w:proofErr w:type="gramEnd"/>
    <w:r>
      <w:rPr>
        <w:noProof/>
      </w:rPr>
      <w:t>PROVORGSTATE»</w:t>
    </w:r>
    <w:r w:rsidR="00643F71" w:rsidRPr="00643F71">
      <w:t xml:space="preserve">,  </w:t>
    </w:r>
    <w:r>
      <w:rPr>
        <w:noProof/>
      </w:rPr>
      <w:t>«PROVORGZIP»</w:t>
    </w:r>
  </w:p>
  <w:p w:rsidR="00643F71" w:rsidRDefault="00643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FD"/>
    <w:rsid w:val="002D0BCF"/>
    <w:rsid w:val="00643F71"/>
    <w:rsid w:val="006B6C19"/>
    <w:rsid w:val="007B5BBC"/>
    <w:rsid w:val="00803668"/>
    <w:rsid w:val="00BD3197"/>
    <w:rsid w:val="00FB195D"/>
    <w:rsid w:val="00FF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98F3"/>
  <w15:chartTrackingRefBased/>
  <w15:docId w15:val="{AF8BF236-8531-4F7D-B815-F32826AD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1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7FD"/>
    <w:rPr>
      <w:rFonts w:eastAsiaTheme="majorEastAsia" w:cstheme="majorBidi"/>
      <w:color w:val="272727" w:themeColor="text1" w:themeTint="D8"/>
    </w:rPr>
  </w:style>
  <w:style w:type="paragraph" w:styleId="Title">
    <w:name w:val="Title"/>
    <w:basedOn w:val="Normal"/>
    <w:next w:val="Normal"/>
    <w:link w:val="TitleChar"/>
    <w:uiPriority w:val="10"/>
    <w:qFormat/>
    <w:rsid w:val="00FF1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7FD"/>
    <w:pPr>
      <w:spacing w:before="160"/>
      <w:jc w:val="center"/>
    </w:pPr>
    <w:rPr>
      <w:i/>
      <w:iCs/>
      <w:color w:val="404040" w:themeColor="text1" w:themeTint="BF"/>
    </w:rPr>
  </w:style>
  <w:style w:type="character" w:customStyle="1" w:styleId="QuoteChar">
    <w:name w:val="Quote Char"/>
    <w:basedOn w:val="DefaultParagraphFont"/>
    <w:link w:val="Quote"/>
    <w:uiPriority w:val="29"/>
    <w:rsid w:val="00FF17FD"/>
    <w:rPr>
      <w:i/>
      <w:iCs/>
      <w:color w:val="404040" w:themeColor="text1" w:themeTint="BF"/>
    </w:rPr>
  </w:style>
  <w:style w:type="paragraph" w:styleId="ListParagraph">
    <w:name w:val="List Paragraph"/>
    <w:basedOn w:val="Normal"/>
    <w:uiPriority w:val="34"/>
    <w:qFormat/>
    <w:rsid w:val="00FF17FD"/>
    <w:pPr>
      <w:ind w:left="720"/>
      <w:contextualSpacing/>
    </w:pPr>
  </w:style>
  <w:style w:type="character" w:styleId="IntenseEmphasis">
    <w:name w:val="Intense Emphasis"/>
    <w:basedOn w:val="DefaultParagraphFont"/>
    <w:uiPriority w:val="21"/>
    <w:qFormat/>
    <w:rsid w:val="00FF17FD"/>
    <w:rPr>
      <w:i/>
      <w:iCs/>
      <w:color w:val="0F4761" w:themeColor="accent1" w:themeShade="BF"/>
    </w:rPr>
  </w:style>
  <w:style w:type="paragraph" w:styleId="IntenseQuote">
    <w:name w:val="Intense Quote"/>
    <w:basedOn w:val="Normal"/>
    <w:next w:val="Normal"/>
    <w:link w:val="IntenseQuoteChar"/>
    <w:uiPriority w:val="30"/>
    <w:qFormat/>
    <w:rsid w:val="00FF1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7FD"/>
    <w:rPr>
      <w:i/>
      <w:iCs/>
      <w:color w:val="0F4761" w:themeColor="accent1" w:themeShade="BF"/>
    </w:rPr>
  </w:style>
  <w:style w:type="character" w:styleId="IntenseReference">
    <w:name w:val="Intense Reference"/>
    <w:basedOn w:val="DefaultParagraphFont"/>
    <w:uiPriority w:val="32"/>
    <w:qFormat/>
    <w:rsid w:val="00FF17FD"/>
    <w:rPr>
      <w:b/>
      <w:bCs/>
      <w:smallCaps/>
      <w:color w:val="0F4761" w:themeColor="accent1" w:themeShade="BF"/>
      <w:spacing w:val="5"/>
    </w:rPr>
  </w:style>
  <w:style w:type="paragraph" w:styleId="Header">
    <w:name w:val="header"/>
    <w:basedOn w:val="Normal"/>
    <w:link w:val="HeaderChar"/>
    <w:uiPriority w:val="99"/>
    <w:unhideWhenUsed/>
    <w:rsid w:val="006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71"/>
  </w:style>
  <w:style w:type="paragraph" w:styleId="Footer">
    <w:name w:val="footer"/>
    <w:basedOn w:val="Normal"/>
    <w:link w:val="FooterChar"/>
    <w:uiPriority w:val="99"/>
    <w:unhideWhenUsed/>
    <w:rsid w:val="006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71"/>
  </w:style>
  <w:style w:type="character" w:styleId="Hyperlink">
    <w:name w:val="Hyperlink"/>
    <w:basedOn w:val="DefaultParagraphFont"/>
    <w:uiPriority w:val="99"/>
    <w:unhideWhenUsed/>
    <w:rsid w:val="00643F71"/>
    <w:rPr>
      <w:color w:val="467886" w:themeColor="hyperlink"/>
      <w:u w:val="single"/>
    </w:rPr>
  </w:style>
  <w:style w:type="character" w:customStyle="1" w:styleId="UnresolvedMention">
    <w:name w:val="Unresolved Mention"/>
    <w:basedOn w:val="DefaultParagraphFont"/>
    <w:uiPriority w:val="99"/>
    <w:semiHidden/>
    <w:unhideWhenUsed/>
    <w:rsid w:val="00643F71"/>
    <w:rPr>
      <w:color w:val="605E5C"/>
      <w:shd w:val="clear" w:color="auto" w:fill="E1DFDD"/>
    </w:rPr>
  </w:style>
  <w:style w:type="paragraph" w:styleId="NoSpacing">
    <w:name w:val="No Spacing"/>
    <w:uiPriority w:val="1"/>
    <w:qFormat/>
    <w:rsid w:val="00643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1610">
      <w:bodyDiv w:val="1"/>
      <w:marLeft w:val="0"/>
      <w:marRight w:val="0"/>
      <w:marTop w:val="0"/>
      <w:marBottom w:val="0"/>
      <w:divBdr>
        <w:top w:val="none" w:sz="0" w:space="0" w:color="auto"/>
        <w:left w:val="none" w:sz="0" w:space="0" w:color="auto"/>
        <w:bottom w:val="none" w:sz="0" w:space="0" w:color="auto"/>
        <w:right w:val="none" w:sz="0" w:space="0" w:color="auto"/>
      </w:divBdr>
    </w:div>
    <w:div w:id="176819921">
      <w:bodyDiv w:val="1"/>
      <w:marLeft w:val="0"/>
      <w:marRight w:val="0"/>
      <w:marTop w:val="0"/>
      <w:marBottom w:val="0"/>
      <w:divBdr>
        <w:top w:val="none" w:sz="0" w:space="0" w:color="auto"/>
        <w:left w:val="none" w:sz="0" w:space="0" w:color="auto"/>
        <w:bottom w:val="none" w:sz="0" w:space="0" w:color="auto"/>
        <w:right w:val="none" w:sz="0" w:space="0" w:color="auto"/>
      </w:divBdr>
    </w:div>
    <w:div w:id="270089014">
      <w:bodyDiv w:val="1"/>
      <w:marLeft w:val="0"/>
      <w:marRight w:val="0"/>
      <w:marTop w:val="0"/>
      <w:marBottom w:val="0"/>
      <w:divBdr>
        <w:top w:val="none" w:sz="0" w:space="0" w:color="auto"/>
        <w:left w:val="none" w:sz="0" w:space="0" w:color="auto"/>
        <w:bottom w:val="none" w:sz="0" w:space="0" w:color="auto"/>
        <w:right w:val="none" w:sz="0" w:space="0" w:color="auto"/>
      </w:divBdr>
    </w:div>
    <w:div w:id="3664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ctions@phytech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2025-11-19T11:40:00Z</dcterms:created>
  <dcterms:modified xsi:type="dcterms:W3CDTF">2025-11-19T11:40:00Z</dcterms:modified>
</cp:coreProperties>
</file>